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A661" w14:textId="77777777" w:rsidR="00D810F7" w:rsidRDefault="00D810F7" w:rsidP="008673FA">
      <w:pPr>
        <w:jc w:val="center"/>
        <w:outlineLvl w:val="0"/>
        <w:rPr>
          <w:b/>
          <w:sz w:val="24"/>
        </w:rPr>
      </w:pPr>
      <w:r>
        <w:rPr>
          <w:b/>
          <w:sz w:val="24"/>
        </w:rPr>
        <w:t>FISCAL AGENT AGREEMENT</w:t>
      </w:r>
    </w:p>
    <w:p w14:paraId="6D02A662" w14:textId="77777777" w:rsidR="00D810F7" w:rsidRDefault="00D810F7">
      <w:pPr>
        <w:rPr>
          <w:sz w:val="24"/>
        </w:rPr>
      </w:pPr>
    </w:p>
    <w:p w14:paraId="6D02A663" w14:textId="77777777" w:rsidR="00D810F7" w:rsidRDefault="00D810F7">
      <w:pPr>
        <w:rPr>
          <w:sz w:val="24"/>
        </w:rPr>
      </w:pPr>
    </w:p>
    <w:p w14:paraId="6D02A664" w14:textId="77777777" w:rsidR="00D810F7" w:rsidRDefault="00D810F7">
      <w:pPr>
        <w:rPr>
          <w:sz w:val="24"/>
        </w:rPr>
      </w:pPr>
    </w:p>
    <w:p w14:paraId="6D02A665" w14:textId="2EA15729" w:rsidR="00D810F7" w:rsidRDefault="00FE53CF">
      <w:pPr>
        <w:rPr>
          <w:sz w:val="24"/>
        </w:rPr>
      </w:pPr>
      <w:r>
        <w:rPr>
          <w:sz w:val="24"/>
        </w:rPr>
        <w:t xml:space="preserve">This agreement </w:t>
      </w:r>
      <w:r w:rsidR="00D810F7">
        <w:rPr>
          <w:sz w:val="24"/>
        </w:rPr>
        <w:t xml:space="preserve">is between the </w:t>
      </w:r>
      <w:r w:rsidR="00A32065">
        <w:rPr>
          <w:sz w:val="24"/>
        </w:rPr>
        <w:t xml:space="preserve">Chief Lead Elected Official (CLEO), South Central Iowa Workforce Area (SCIWA) Local </w:t>
      </w:r>
      <w:r w:rsidR="00AD7911">
        <w:rPr>
          <w:sz w:val="24"/>
        </w:rPr>
        <w:t>Workforce Development Board</w:t>
      </w:r>
      <w:r w:rsidR="00A32065">
        <w:rPr>
          <w:sz w:val="24"/>
        </w:rPr>
        <w:t xml:space="preserve"> (LWDB)</w:t>
      </w:r>
      <w:r w:rsidR="00D810F7">
        <w:rPr>
          <w:sz w:val="24"/>
        </w:rPr>
        <w:t>, hereafter referred to as</w:t>
      </w:r>
      <w:r w:rsidR="00F02A71">
        <w:rPr>
          <w:b/>
          <w:bCs/>
          <w:sz w:val="24"/>
        </w:rPr>
        <w:t xml:space="preserve"> BOARD</w:t>
      </w:r>
      <w:r w:rsidR="00D810F7">
        <w:rPr>
          <w:sz w:val="24"/>
        </w:rPr>
        <w:t>, and</w:t>
      </w:r>
      <w:r w:rsidR="00993D70">
        <w:rPr>
          <w:sz w:val="24"/>
        </w:rPr>
        <w:t>____________________________</w:t>
      </w:r>
      <w:r w:rsidR="00857EAB">
        <w:rPr>
          <w:sz w:val="24"/>
        </w:rPr>
        <w:t>.</w:t>
      </w:r>
      <w:r w:rsidR="00D810F7">
        <w:rPr>
          <w:sz w:val="24"/>
        </w:rPr>
        <w:t xml:space="preserve">, hereafter referred to as the </w:t>
      </w:r>
      <w:r w:rsidR="00D810F7">
        <w:rPr>
          <w:b/>
          <w:sz w:val="24"/>
        </w:rPr>
        <w:t>Fiscal Agent</w:t>
      </w:r>
      <w:r w:rsidR="00D810F7">
        <w:rPr>
          <w:sz w:val="24"/>
        </w:rPr>
        <w:t xml:space="preserve">. </w:t>
      </w:r>
    </w:p>
    <w:p w14:paraId="6D02A666" w14:textId="77777777" w:rsidR="00D810F7" w:rsidRDefault="00D810F7">
      <w:pPr>
        <w:rPr>
          <w:sz w:val="24"/>
        </w:rPr>
      </w:pPr>
    </w:p>
    <w:p w14:paraId="6D02A667" w14:textId="77777777" w:rsidR="00122C9D" w:rsidRDefault="00D810F7" w:rsidP="00122C9D">
      <w:pPr>
        <w:outlineLvl w:val="0"/>
        <w:rPr>
          <w:b/>
          <w:sz w:val="24"/>
        </w:rPr>
      </w:pPr>
      <w:r>
        <w:rPr>
          <w:b/>
          <w:sz w:val="24"/>
        </w:rPr>
        <w:t>I.  Purpose of Agreement</w:t>
      </w:r>
    </w:p>
    <w:p w14:paraId="6D02A668" w14:textId="77777777" w:rsidR="00D810F7" w:rsidRDefault="00D810F7" w:rsidP="008673FA">
      <w:pPr>
        <w:outlineLvl w:val="0"/>
        <w:rPr>
          <w:b/>
          <w:sz w:val="24"/>
        </w:rPr>
      </w:pPr>
    </w:p>
    <w:p w14:paraId="6D02A669" w14:textId="77777777" w:rsidR="00D810F7" w:rsidRDefault="00D810F7">
      <w:pPr>
        <w:rPr>
          <w:sz w:val="24"/>
        </w:rPr>
      </w:pPr>
    </w:p>
    <w:p w14:paraId="6D02A66A" w14:textId="77777777" w:rsidR="00D810F7" w:rsidRDefault="00D810F7">
      <w:pPr>
        <w:rPr>
          <w:sz w:val="24"/>
        </w:rPr>
      </w:pPr>
      <w:r>
        <w:rPr>
          <w:sz w:val="24"/>
        </w:rPr>
        <w:t xml:space="preserve">The </w:t>
      </w:r>
      <w:r w:rsidR="001E5547">
        <w:rPr>
          <w:sz w:val="24"/>
        </w:rPr>
        <w:t>SCIWA</w:t>
      </w:r>
      <w:r>
        <w:rPr>
          <w:sz w:val="24"/>
        </w:rPr>
        <w:t xml:space="preserve"> recei</w:t>
      </w:r>
      <w:r w:rsidR="00D2291B">
        <w:rPr>
          <w:sz w:val="24"/>
        </w:rPr>
        <w:t>ve</w:t>
      </w:r>
      <w:r w:rsidR="00500333">
        <w:rPr>
          <w:sz w:val="24"/>
        </w:rPr>
        <w:t>s</w:t>
      </w:r>
      <w:r w:rsidR="00D2291B">
        <w:rPr>
          <w:sz w:val="24"/>
        </w:rPr>
        <w:t xml:space="preserve"> grant</w:t>
      </w:r>
      <w:r w:rsidR="00500333">
        <w:rPr>
          <w:sz w:val="24"/>
        </w:rPr>
        <w:t>s</w:t>
      </w:r>
      <w:r w:rsidR="00D2291B">
        <w:rPr>
          <w:sz w:val="24"/>
        </w:rPr>
        <w:t xml:space="preserve"> of </w:t>
      </w:r>
      <w:r w:rsidR="00A32065">
        <w:rPr>
          <w:sz w:val="24"/>
        </w:rPr>
        <w:t>federal</w:t>
      </w:r>
      <w:r w:rsidR="00D2291B">
        <w:rPr>
          <w:sz w:val="24"/>
        </w:rPr>
        <w:t xml:space="preserve"> funds </w:t>
      </w:r>
      <w:r>
        <w:rPr>
          <w:sz w:val="24"/>
        </w:rPr>
        <w:t xml:space="preserve">Pursuant to </w:t>
      </w:r>
      <w:r w:rsidR="00A32065">
        <w:rPr>
          <w:sz w:val="24"/>
        </w:rPr>
        <w:t>Section 107(d)(12)(B)(</w:t>
      </w:r>
      <w:proofErr w:type="spellStart"/>
      <w:r w:rsidR="00A32065">
        <w:rPr>
          <w:sz w:val="24"/>
        </w:rPr>
        <w:t>i</w:t>
      </w:r>
      <w:proofErr w:type="spellEnd"/>
      <w:r w:rsidR="00A32065">
        <w:rPr>
          <w:sz w:val="24"/>
        </w:rPr>
        <w:t>)(</w:t>
      </w:r>
      <w:proofErr w:type="spellStart"/>
      <w:r w:rsidR="00A32065">
        <w:rPr>
          <w:sz w:val="24"/>
        </w:rPr>
        <w:t>ll</w:t>
      </w:r>
      <w:proofErr w:type="spellEnd"/>
      <w:r w:rsidR="00A32065">
        <w:rPr>
          <w:sz w:val="24"/>
        </w:rPr>
        <w:t>) of WIOA</w:t>
      </w:r>
      <w:r w:rsidR="00500333">
        <w:rPr>
          <w:sz w:val="24"/>
        </w:rPr>
        <w:t>.  T</w:t>
      </w:r>
      <w:r w:rsidR="00A32065">
        <w:rPr>
          <w:sz w:val="24"/>
        </w:rPr>
        <w:t xml:space="preserve">he CLEO may designate a fiscal agent to receive and manage such funds. The CLEO </w:t>
      </w:r>
      <w:r w:rsidR="00FB5414">
        <w:rPr>
          <w:sz w:val="24"/>
        </w:rPr>
        <w:t xml:space="preserve">designates </w:t>
      </w:r>
      <w:r w:rsidR="00993D70">
        <w:rPr>
          <w:sz w:val="24"/>
        </w:rPr>
        <w:t>______________________________</w:t>
      </w:r>
      <w:r>
        <w:rPr>
          <w:sz w:val="24"/>
        </w:rPr>
        <w:t xml:space="preserve">as the fiscal agent for </w:t>
      </w:r>
      <w:r w:rsidR="001E5547">
        <w:rPr>
          <w:sz w:val="24"/>
        </w:rPr>
        <w:t>SCIWA</w:t>
      </w:r>
      <w:r>
        <w:rPr>
          <w:sz w:val="24"/>
        </w:rPr>
        <w:t>.</w:t>
      </w:r>
    </w:p>
    <w:p w14:paraId="6D02A66B" w14:textId="77777777" w:rsidR="00D810F7" w:rsidRDefault="00D810F7">
      <w:pPr>
        <w:rPr>
          <w:sz w:val="24"/>
        </w:rPr>
      </w:pPr>
    </w:p>
    <w:p w14:paraId="6D02A66C" w14:textId="77777777" w:rsidR="00D810F7" w:rsidRDefault="00D810F7" w:rsidP="00122C9D">
      <w:pPr>
        <w:outlineLvl w:val="0"/>
        <w:rPr>
          <w:sz w:val="24"/>
        </w:rPr>
      </w:pPr>
      <w:r>
        <w:rPr>
          <w:b/>
          <w:sz w:val="24"/>
        </w:rPr>
        <w:t>II.  Duration of Agreement</w:t>
      </w:r>
    </w:p>
    <w:p w14:paraId="6D02A66D" w14:textId="46436782" w:rsidR="00D810F7" w:rsidRDefault="00D810F7">
      <w:pPr>
        <w:rPr>
          <w:sz w:val="24"/>
        </w:rPr>
      </w:pPr>
      <w:r>
        <w:rPr>
          <w:sz w:val="24"/>
        </w:rPr>
        <w:t xml:space="preserve">This agreement shall become effective on </w:t>
      </w:r>
      <w:r w:rsidR="00635375">
        <w:rPr>
          <w:sz w:val="24"/>
        </w:rPr>
        <w:t>9/16/202</w:t>
      </w:r>
      <w:r w:rsidR="00500333">
        <w:rPr>
          <w:sz w:val="24"/>
        </w:rPr>
        <w:t>1</w:t>
      </w:r>
      <w:r>
        <w:rPr>
          <w:sz w:val="24"/>
        </w:rPr>
        <w:t xml:space="preserve">.  This agreement shall remain in effect until </w:t>
      </w:r>
      <w:r w:rsidR="001F0DD1">
        <w:rPr>
          <w:sz w:val="24"/>
        </w:rPr>
        <w:t>6</w:t>
      </w:r>
      <w:r w:rsidR="00635375">
        <w:rPr>
          <w:sz w:val="24"/>
        </w:rPr>
        <w:t>/</w:t>
      </w:r>
      <w:r w:rsidR="001F0DD1">
        <w:rPr>
          <w:sz w:val="24"/>
        </w:rPr>
        <w:t>30</w:t>
      </w:r>
      <w:r w:rsidR="00635375">
        <w:rPr>
          <w:sz w:val="24"/>
        </w:rPr>
        <w:t>/202</w:t>
      </w:r>
      <w:r w:rsidR="00500333">
        <w:rPr>
          <w:sz w:val="24"/>
        </w:rPr>
        <w:t>2</w:t>
      </w:r>
      <w:r>
        <w:rPr>
          <w:sz w:val="24"/>
        </w:rPr>
        <w:t>, or until earlier terminated according to the provisions herein.  This agreement may be renewed or extended by the mutual written agreement of the parties in the form of an amendment sp</w:t>
      </w:r>
      <w:r w:rsidR="006F4957">
        <w:rPr>
          <w:sz w:val="24"/>
        </w:rPr>
        <w:t>ecif</w:t>
      </w:r>
      <w:r>
        <w:rPr>
          <w:sz w:val="24"/>
        </w:rPr>
        <w:t>ying the new agreement period.  All other terms of the agreement shall remain in effect unless otherwise sp</w:t>
      </w:r>
      <w:r w:rsidR="006F4957">
        <w:rPr>
          <w:sz w:val="24"/>
        </w:rPr>
        <w:t>eci</w:t>
      </w:r>
      <w:r>
        <w:rPr>
          <w:sz w:val="24"/>
        </w:rPr>
        <w:t>fically amended.</w:t>
      </w:r>
    </w:p>
    <w:p w14:paraId="6D02A66E" w14:textId="77777777" w:rsidR="00D810F7" w:rsidRDefault="00D810F7">
      <w:pPr>
        <w:rPr>
          <w:sz w:val="24"/>
        </w:rPr>
      </w:pPr>
    </w:p>
    <w:p w14:paraId="6D02A66F" w14:textId="17004D6C" w:rsidR="00D810F7" w:rsidRDefault="00D810F7" w:rsidP="008673FA">
      <w:pPr>
        <w:outlineLvl w:val="0"/>
        <w:rPr>
          <w:b/>
          <w:sz w:val="24"/>
        </w:rPr>
      </w:pPr>
      <w:r>
        <w:rPr>
          <w:b/>
          <w:sz w:val="24"/>
        </w:rPr>
        <w:t xml:space="preserve">III. Responsibilities </w:t>
      </w:r>
      <w:r w:rsidR="00C20CAB">
        <w:rPr>
          <w:b/>
          <w:sz w:val="24"/>
        </w:rPr>
        <w:t xml:space="preserve">and Expectations </w:t>
      </w:r>
      <w:r>
        <w:rPr>
          <w:b/>
          <w:sz w:val="24"/>
        </w:rPr>
        <w:t>of Fiscal Agent</w:t>
      </w:r>
      <w:r w:rsidR="00A7392F">
        <w:rPr>
          <w:b/>
          <w:sz w:val="24"/>
        </w:rPr>
        <w:t xml:space="preserve"> to the Board and CEOs</w:t>
      </w:r>
    </w:p>
    <w:p w14:paraId="6D02A670" w14:textId="77777777" w:rsidR="00D810F7" w:rsidRDefault="00D810F7">
      <w:pPr>
        <w:rPr>
          <w:sz w:val="24"/>
        </w:rPr>
      </w:pPr>
    </w:p>
    <w:p w14:paraId="6D02A671" w14:textId="77777777" w:rsidR="00D810F7" w:rsidRDefault="00D810F7">
      <w:pPr>
        <w:rPr>
          <w:sz w:val="24"/>
        </w:rPr>
      </w:pPr>
      <w:r>
        <w:rPr>
          <w:sz w:val="24"/>
        </w:rPr>
        <w:t xml:space="preserve">The Fiscal Agent shall provide the following services for </w:t>
      </w:r>
      <w:r w:rsidR="00AD7911">
        <w:rPr>
          <w:sz w:val="24"/>
        </w:rPr>
        <w:t>the</w:t>
      </w:r>
      <w:r>
        <w:rPr>
          <w:sz w:val="24"/>
        </w:rPr>
        <w:t xml:space="preserve"> funds for which it is acting as fiscal agent: </w:t>
      </w:r>
    </w:p>
    <w:p w14:paraId="6D02A672" w14:textId="77777777" w:rsidR="00510A1D" w:rsidRDefault="00510A1D" w:rsidP="00510A1D">
      <w:pPr>
        <w:pStyle w:val="NoSpacing"/>
        <w:numPr>
          <w:ilvl w:val="0"/>
          <w:numId w:val="29"/>
        </w:numPr>
        <w:jc w:val="both"/>
        <w:rPr>
          <w:rFonts w:ascii="Times New Roman" w:hAnsi="Times New Roman"/>
          <w:sz w:val="24"/>
          <w:szCs w:val="24"/>
        </w:rPr>
      </w:pPr>
      <w:r>
        <w:rPr>
          <w:rFonts w:ascii="Times New Roman" w:hAnsi="Times New Roman"/>
          <w:sz w:val="24"/>
          <w:szCs w:val="24"/>
        </w:rPr>
        <w:t>The Fiscal Agent agrees to accept on behalf of the CLEO all grant funds associated with Title IB of WIOA, as well as other related grants designed to help them carry out their purpose.  This responsibility also includes funds available under the Trade Adjustment Act (TAA), if applicable.</w:t>
      </w:r>
    </w:p>
    <w:p w14:paraId="6D02A673" w14:textId="77777777" w:rsidR="00510A1D" w:rsidRDefault="00510A1D" w:rsidP="00510A1D">
      <w:pPr>
        <w:pStyle w:val="NoSpacing"/>
        <w:ind w:left="720"/>
        <w:jc w:val="both"/>
        <w:rPr>
          <w:rFonts w:ascii="Times New Roman" w:hAnsi="Times New Roman"/>
          <w:sz w:val="24"/>
          <w:szCs w:val="24"/>
        </w:rPr>
      </w:pPr>
    </w:p>
    <w:p w14:paraId="6D02A674" w14:textId="77777777" w:rsidR="00E659C4" w:rsidRDefault="00E659C4" w:rsidP="00E659C4">
      <w:pPr>
        <w:pStyle w:val="ListParagraph"/>
        <w:numPr>
          <w:ilvl w:val="0"/>
          <w:numId w:val="29"/>
        </w:numPr>
        <w:spacing w:after="200"/>
        <w:contextualSpacing/>
        <w:jc w:val="both"/>
        <w:rPr>
          <w:sz w:val="24"/>
          <w:szCs w:val="24"/>
        </w:rPr>
      </w:pPr>
      <w:r>
        <w:rPr>
          <w:sz w:val="24"/>
          <w:szCs w:val="24"/>
        </w:rPr>
        <w:t>The Fiscal Agent agrees to disburse WIOA funds for allowable workforce innovation activities on behalf of the CLEO.  As required by law, these disbursements will occur at the direction of the LWDB of __________________________ provided that the purpose for the disbursement is allowable, authorized and documented.</w:t>
      </w:r>
    </w:p>
    <w:p w14:paraId="6D02A675" w14:textId="77777777" w:rsidR="00E04346" w:rsidRPr="0093598E" w:rsidRDefault="00D810F7" w:rsidP="00E04346">
      <w:pPr>
        <w:pStyle w:val="NoSpacing"/>
        <w:numPr>
          <w:ilvl w:val="0"/>
          <w:numId w:val="29"/>
        </w:numPr>
        <w:jc w:val="both"/>
        <w:rPr>
          <w:rFonts w:ascii="Times New Roman" w:hAnsi="Times New Roman"/>
          <w:sz w:val="24"/>
          <w:szCs w:val="24"/>
        </w:rPr>
      </w:pPr>
      <w:r w:rsidRPr="0093598E">
        <w:rPr>
          <w:rFonts w:ascii="Times New Roman" w:hAnsi="Times New Roman"/>
          <w:sz w:val="24"/>
        </w:rPr>
        <w:t xml:space="preserve">Be responsible for any costs charged by the financial institution for maintaining the </w:t>
      </w:r>
      <w:r w:rsidR="00856CF8" w:rsidRPr="0093598E">
        <w:rPr>
          <w:rFonts w:ascii="Times New Roman" w:hAnsi="Times New Roman"/>
          <w:sz w:val="24"/>
        </w:rPr>
        <w:t>SCIWA</w:t>
      </w:r>
      <w:r w:rsidR="006F4957" w:rsidRPr="0093598E">
        <w:rPr>
          <w:rFonts w:ascii="Times New Roman" w:hAnsi="Times New Roman"/>
          <w:sz w:val="24"/>
        </w:rPr>
        <w:t xml:space="preserve"> </w:t>
      </w:r>
      <w:r w:rsidRPr="0093598E">
        <w:rPr>
          <w:rFonts w:ascii="Times New Roman" w:hAnsi="Times New Roman"/>
          <w:sz w:val="24"/>
        </w:rPr>
        <w:t xml:space="preserve">accounts or accounts containing </w:t>
      </w:r>
      <w:r w:rsidR="00856CF8" w:rsidRPr="0093598E">
        <w:rPr>
          <w:rFonts w:ascii="Times New Roman" w:hAnsi="Times New Roman"/>
          <w:sz w:val="24"/>
        </w:rPr>
        <w:t xml:space="preserve">SCIWA </w:t>
      </w:r>
      <w:r w:rsidRPr="0093598E">
        <w:rPr>
          <w:rFonts w:ascii="Times New Roman" w:hAnsi="Times New Roman"/>
          <w:sz w:val="24"/>
        </w:rPr>
        <w:t>funds.  The Fiscal Agent shall ensure that any such costs are reduced or offset to the extent possible through earnings credits offered by the financial institution.</w:t>
      </w:r>
    </w:p>
    <w:p w14:paraId="6D02A676" w14:textId="77777777" w:rsidR="00E04346" w:rsidRPr="00E04346" w:rsidRDefault="00E04346" w:rsidP="00E04346">
      <w:pPr>
        <w:pStyle w:val="NoSpacing"/>
        <w:ind w:left="720"/>
        <w:jc w:val="both"/>
        <w:rPr>
          <w:rFonts w:ascii="Times New Roman" w:hAnsi="Times New Roman"/>
          <w:sz w:val="24"/>
          <w:szCs w:val="24"/>
        </w:rPr>
      </w:pPr>
    </w:p>
    <w:p w14:paraId="6D02A677" w14:textId="1F1BB287" w:rsidR="00E04346" w:rsidRPr="0093598E" w:rsidRDefault="008A0D6E" w:rsidP="00E04346">
      <w:pPr>
        <w:pStyle w:val="NoSpacing"/>
        <w:numPr>
          <w:ilvl w:val="0"/>
          <w:numId w:val="29"/>
        </w:numPr>
        <w:jc w:val="both"/>
        <w:rPr>
          <w:rFonts w:ascii="Times New Roman" w:hAnsi="Times New Roman"/>
          <w:sz w:val="24"/>
          <w:szCs w:val="24"/>
        </w:rPr>
      </w:pPr>
      <w:r w:rsidRPr="0093598E">
        <w:rPr>
          <w:rFonts w:ascii="Times New Roman" w:hAnsi="Times New Roman"/>
          <w:sz w:val="24"/>
        </w:rPr>
        <w:t>The Fiscal Agent is</w:t>
      </w:r>
      <w:r w:rsidR="001E5547" w:rsidRPr="0093598E">
        <w:rPr>
          <w:rFonts w:ascii="Times New Roman" w:hAnsi="Times New Roman"/>
          <w:sz w:val="24"/>
        </w:rPr>
        <w:t xml:space="preserve"> to be</w:t>
      </w:r>
      <w:r w:rsidRPr="0093598E">
        <w:rPr>
          <w:rFonts w:ascii="Times New Roman" w:hAnsi="Times New Roman"/>
          <w:sz w:val="24"/>
        </w:rPr>
        <w:t xml:space="preserve"> bonded up to $100,000.</w:t>
      </w:r>
      <w:r w:rsidR="00E04346" w:rsidRPr="0093598E">
        <w:rPr>
          <w:rFonts w:ascii="Times New Roman" w:hAnsi="Times New Roman"/>
          <w:sz w:val="24"/>
          <w:szCs w:val="24"/>
        </w:rPr>
        <w:t xml:space="preserve"> </w:t>
      </w:r>
      <w:r w:rsidR="001E5547" w:rsidRPr="0093598E">
        <w:rPr>
          <w:rFonts w:ascii="Times New Roman" w:hAnsi="Times New Roman"/>
          <w:sz w:val="24"/>
          <w:szCs w:val="24"/>
        </w:rPr>
        <w:t xml:space="preserve"> The Fiscal Agent will send a copy of the bond to the </w:t>
      </w:r>
      <w:r w:rsidR="0093598E" w:rsidRPr="0093598E">
        <w:rPr>
          <w:rFonts w:ascii="Times New Roman" w:hAnsi="Times New Roman"/>
          <w:sz w:val="24"/>
          <w:szCs w:val="24"/>
        </w:rPr>
        <w:t xml:space="preserve">CLEO &amp; </w:t>
      </w:r>
      <w:r w:rsidR="001E5547" w:rsidRPr="0093598E">
        <w:rPr>
          <w:rFonts w:ascii="Times New Roman" w:hAnsi="Times New Roman"/>
          <w:sz w:val="24"/>
          <w:szCs w:val="24"/>
        </w:rPr>
        <w:t>BOARD.</w:t>
      </w:r>
    </w:p>
    <w:p w14:paraId="6D02A678" w14:textId="77777777" w:rsidR="00E04346" w:rsidRDefault="00E04346" w:rsidP="00E04346">
      <w:pPr>
        <w:pStyle w:val="ListParagraph"/>
        <w:rPr>
          <w:sz w:val="24"/>
          <w:szCs w:val="24"/>
        </w:rPr>
      </w:pPr>
    </w:p>
    <w:p w14:paraId="6D02A679" w14:textId="77777777" w:rsidR="00E04346" w:rsidRPr="0093598E" w:rsidRDefault="00E04346" w:rsidP="00E04346">
      <w:pPr>
        <w:pStyle w:val="NoSpacing"/>
        <w:numPr>
          <w:ilvl w:val="0"/>
          <w:numId w:val="29"/>
        </w:numPr>
        <w:jc w:val="both"/>
        <w:rPr>
          <w:rFonts w:ascii="Times New Roman" w:hAnsi="Times New Roman"/>
          <w:sz w:val="24"/>
          <w:szCs w:val="24"/>
        </w:rPr>
      </w:pPr>
      <w:r w:rsidRPr="0093598E">
        <w:rPr>
          <w:rFonts w:ascii="Times New Roman" w:hAnsi="Times New Roman"/>
          <w:sz w:val="24"/>
          <w:szCs w:val="24"/>
        </w:rPr>
        <w:t>The CLEO expects the Fiscal Agent to comply with Federal and State law</w:t>
      </w:r>
      <w:r w:rsidR="001E5547" w:rsidRPr="0093598E">
        <w:rPr>
          <w:rFonts w:ascii="Times New Roman" w:hAnsi="Times New Roman"/>
          <w:sz w:val="24"/>
          <w:szCs w:val="24"/>
        </w:rPr>
        <w:t>s</w:t>
      </w:r>
      <w:r w:rsidRPr="0093598E">
        <w:rPr>
          <w:rFonts w:ascii="Times New Roman" w:hAnsi="Times New Roman"/>
          <w:sz w:val="24"/>
          <w:szCs w:val="24"/>
        </w:rPr>
        <w:t>, regulation</w:t>
      </w:r>
      <w:r w:rsidR="001E5547" w:rsidRPr="0093598E">
        <w:rPr>
          <w:rFonts w:ascii="Times New Roman" w:hAnsi="Times New Roman"/>
          <w:sz w:val="24"/>
          <w:szCs w:val="24"/>
        </w:rPr>
        <w:t>s</w:t>
      </w:r>
      <w:r w:rsidRPr="0093598E">
        <w:rPr>
          <w:rFonts w:ascii="Times New Roman" w:hAnsi="Times New Roman"/>
          <w:sz w:val="24"/>
          <w:szCs w:val="24"/>
        </w:rPr>
        <w:t xml:space="preserve"> and poli</w:t>
      </w:r>
      <w:r w:rsidR="001E5547" w:rsidRPr="0093598E">
        <w:rPr>
          <w:rFonts w:ascii="Times New Roman" w:hAnsi="Times New Roman"/>
          <w:sz w:val="24"/>
          <w:szCs w:val="24"/>
        </w:rPr>
        <w:t>cies</w:t>
      </w:r>
      <w:r w:rsidRPr="0093598E">
        <w:rPr>
          <w:rFonts w:ascii="Times New Roman" w:hAnsi="Times New Roman"/>
          <w:sz w:val="24"/>
          <w:szCs w:val="24"/>
        </w:rPr>
        <w:t xml:space="preserve"> established for WIOA programs.</w:t>
      </w:r>
    </w:p>
    <w:p w14:paraId="6D02A67A" w14:textId="77777777" w:rsidR="00E04346" w:rsidRDefault="00E04346" w:rsidP="00E04346">
      <w:pPr>
        <w:pStyle w:val="ListParagraph"/>
        <w:rPr>
          <w:sz w:val="24"/>
          <w:szCs w:val="24"/>
        </w:rPr>
      </w:pPr>
    </w:p>
    <w:p w14:paraId="6D02A67B" w14:textId="77777777" w:rsidR="00E04346" w:rsidRPr="009C74DC" w:rsidRDefault="00E04346" w:rsidP="00E04346">
      <w:pPr>
        <w:pStyle w:val="NoSpacing"/>
        <w:numPr>
          <w:ilvl w:val="0"/>
          <w:numId w:val="29"/>
        </w:numPr>
        <w:jc w:val="both"/>
        <w:rPr>
          <w:rFonts w:ascii="Times New Roman" w:hAnsi="Times New Roman"/>
          <w:sz w:val="24"/>
          <w:szCs w:val="24"/>
        </w:rPr>
      </w:pPr>
      <w:r w:rsidRPr="009C74DC">
        <w:rPr>
          <w:rFonts w:ascii="Times New Roman" w:hAnsi="Times New Roman"/>
          <w:sz w:val="24"/>
          <w:szCs w:val="24"/>
        </w:rPr>
        <w:lastRenderedPageBreak/>
        <w:t xml:space="preserve">The CLEO expects the Fiscal Agent to comply with relevant circulars of the Office of Management and Budget.  These include but are not limited to the </w:t>
      </w:r>
      <w:r w:rsidRPr="009C74DC">
        <w:rPr>
          <w:rFonts w:ascii="Times New Roman" w:hAnsi="Times New Roman"/>
          <w:i/>
          <w:iCs/>
          <w:sz w:val="24"/>
          <w:szCs w:val="24"/>
        </w:rPr>
        <w:t xml:space="preserve">Uniform Administrative Requirements, Cost Principles, and Audit Requirements for Federal Awards </w:t>
      </w:r>
      <w:r w:rsidRPr="009C74DC">
        <w:rPr>
          <w:rFonts w:ascii="Times New Roman" w:hAnsi="Times New Roman"/>
          <w:sz w:val="24"/>
          <w:szCs w:val="24"/>
        </w:rPr>
        <w:t>at 2 CFR, Part 200 and DOL’s Exceptions at 2 CFR 2900.</w:t>
      </w:r>
    </w:p>
    <w:p w14:paraId="6D02A67C" w14:textId="77777777" w:rsidR="00E04346" w:rsidRPr="009C74DC" w:rsidRDefault="00E04346" w:rsidP="00E04346">
      <w:pPr>
        <w:pStyle w:val="ListParagraph"/>
        <w:rPr>
          <w:sz w:val="24"/>
          <w:szCs w:val="24"/>
        </w:rPr>
      </w:pPr>
    </w:p>
    <w:p w14:paraId="6D02A67D" w14:textId="77777777" w:rsidR="00C20CAB" w:rsidRPr="009C74DC" w:rsidRDefault="00E04346" w:rsidP="00C20CAB">
      <w:pPr>
        <w:pStyle w:val="NoSpacing"/>
        <w:numPr>
          <w:ilvl w:val="0"/>
          <w:numId w:val="29"/>
        </w:numPr>
        <w:jc w:val="both"/>
        <w:rPr>
          <w:rFonts w:ascii="Times New Roman" w:hAnsi="Times New Roman"/>
          <w:sz w:val="24"/>
          <w:szCs w:val="24"/>
        </w:rPr>
      </w:pPr>
      <w:r w:rsidRPr="009C74DC">
        <w:rPr>
          <w:rFonts w:ascii="Times New Roman" w:hAnsi="Times New Roman"/>
          <w:sz w:val="24"/>
          <w:szCs w:val="24"/>
        </w:rPr>
        <w:t>The CLEO expects the Fiscal Agent to maintain an accounting system that will meet all the fund accounting and reporting requirements for WIOA grant programs.</w:t>
      </w:r>
    </w:p>
    <w:p w14:paraId="6D02A67E" w14:textId="77777777" w:rsidR="00C20CAB" w:rsidRPr="009C74DC" w:rsidRDefault="00C20CAB" w:rsidP="00C20CAB">
      <w:pPr>
        <w:pStyle w:val="ListParagraph"/>
        <w:rPr>
          <w:sz w:val="24"/>
          <w:szCs w:val="24"/>
        </w:rPr>
      </w:pPr>
    </w:p>
    <w:p w14:paraId="6D02A67F" w14:textId="77777777" w:rsidR="00C20CAB" w:rsidRPr="009C74DC" w:rsidRDefault="00E04346" w:rsidP="00C20CAB">
      <w:pPr>
        <w:pStyle w:val="NoSpacing"/>
        <w:numPr>
          <w:ilvl w:val="0"/>
          <w:numId w:val="29"/>
        </w:numPr>
        <w:jc w:val="both"/>
        <w:rPr>
          <w:rFonts w:ascii="Times New Roman" w:hAnsi="Times New Roman"/>
          <w:sz w:val="24"/>
          <w:szCs w:val="24"/>
        </w:rPr>
      </w:pPr>
      <w:r w:rsidRPr="009C74DC">
        <w:rPr>
          <w:rFonts w:ascii="Times New Roman" w:hAnsi="Times New Roman"/>
          <w:sz w:val="24"/>
          <w:szCs w:val="24"/>
        </w:rPr>
        <w:t>The CLEO expects the Fiscal Agent to employ, train and maintain a sufficient number of qualified staff necessary to fulfill the duties of fiscal agent, subject to the limitations of an annual budget.</w:t>
      </w:r>
    </w:p>
    <w:p w14:paraId="6D02A680" w14:textId="77777777" w:rsidR="00C20CAB" w:rsidRPr="009C74DC" w:rsidRDefault="00C20CAB" w:rsidP="00C20CAB">
      <w:pPr>
        <w:pStyle w:val="ListParagraph"/>
        <w:rPr>
          <w:sz w:val="24"/>
          <w:szCs w:val="24"/>
        </w:rPr>
      </w:pPr>
    </w:p>
    <w:p w14:paraId="6D02A681" w14:textId="77777777" w:rsidR="00C20CAB" w:rsidRPr="009C74DC" w:rsidRDefault="00E04346" w:rsidP="00C20CAB">
      <w:pPr>
        <w:pStyle w:val="NoSpacing"/>
        <w:numPr>
          <w:ilvl w:val="0"/>
          <w:numId w:val="29"/>
        </w:numPr>
        <w:jc w:val="both"/>
        <w:rPr>
          <w:rFonts w:ascii="Times New Roman" w:hAnsi="Times New Roman"/>
          <w:sz w:val="24"/>
          <w:szCs w:val="24"/>
        </w:rPr>
      </w:pPr>
      <w:r w:rsidRPr="009C74DC">
        <w:rPr>
          <w:rFonts w:ascii="Times New Roman" w:hAnsi="Times New Roman"/>
          <w:sz w:val="24"/>
          <w:szCs w:val="24"/>
        </w:rPr>
        <w:t>The CLEO expects the Fiscal Agent to continuously review operational policies and to make recommendations to the CLEO to streamline or improve administration of WIOA programs.</w:t>
      </w:r>
    </w:p>
    <w:p w14:paraId="6D02A682" w14:textId="77777777" w:rsidR="00C20CAB" w:rsidRPr="009C74DC" w:rsidRDefault="00C20CAB" w:rsidP="00C20CAB">
      <w:pPr>
        <w:pStyle w:val="ListParagraph"/>
        <w:rPr>
          <w:sz w:val="24"/>
        </w:rPr>
      </w:pPr>
    </w:p>
    <w:p w14:paraId="6D02A683" w14:textId="77777777" w:rsidR="00C20CAB" w:rsidRPr="009C74DC" w:rsidRDefault="00D810F7" w:rsidP="00C20CAB">
      <w:pPr>
        <w:pStyle w:val="NoSpacing"/>
        <w:numPr>
          <w:ilvl w:val="0"/>
          <w:numId w:val="29"/>
        </w:numPr>
        <w:jc w:val="both"/>
        <w:rPr>
          <w:rFonts w:ascii="Times New Roman" w:hAnsi="Times New Roman"/>
          <w:sz w:val="24"/>
          <w:szCs w:val="24"/>
        </w:rPr>
      </w:pPr>
      <w:r w:rsidRPr="009C74DC">
        <w:rPr>
          <w:rFonts w:ascii="Times New Roman" w:hAnsi="Times New Roman"/>
          <w:sz w:val="24"/>
        </w:rPr>
        <w:t>Be responsible for completing and submitting any reports as required by federal or state law</w:t>
      </w:r>
      <w:r w:rsidR="00C20CAB" w:rsidRPr="009C74DC">
        <w:rPr>
          <w:rFonts w:ascii="Times New Roman" w:hAnsi="Times New Roman"/>
          <w:sz w:val="24"/>
        </w:rPr>
        <w:t xml:space="preserve">, </w:t>
      </w:r>
      <w:r w:rsidRPr="009C74DC">
        <w:rPr>
          <w:rFonts w:ascii="Times New Roman" w:hAnsi="Times New Roman"/>
          <w:sz w:val="24"/>
        </w:rPr>
        <w:t>regulation</w:t>
      </w:r>
      <w:r w:rsidR="00C20CAB" w:rsidRPr="009C74DC">
        <w:rPr>
          <w:rFonts w:ascii="Times New Roman" w:hAnsi="Times New Roman"/>
          <w:sz w:val="24"/>
        </w:rPr>
        <w:t>, the Board, and the CLEO.  Reports submitted to the BOARD and the CLEO will be in a format agreed upon.</w:t>
      </w:r>
    </w:p>
    <w:p w14:paraId="6D02A684" w14:textId="77777777" w:rsidR="00C20CAB" w:rsidRPr="009C74DC" w:rsidRDefault="00C20CAB" w:rsidP="00C20CAB">
      <w:pPr>
        <w:pStyle w:val="ListParagraph"/>
        <w:rPr>
          <w:sz w:val="24"/>
          <w:szCs w:val="24"/>
        </w:rPr>
      </w:pPr>
    </w:p>
    <w:p w14:paraId="6D02A685" w14:textId="77777777" w:rsidR="00C20CAB" w:rsidRPr="009C74DC" w:rsidRDefault="00C20CAB" w:rsidP="00C20CAB">
      <w:pPr>
        <w:pStyle w:val="NoSpacing"/>
        <w:numPr>
          <w:ilvl w:val="0"/>
          <w:numId w:val="29"/>
        </w:numPr>
        <w:jc w:val="both"/>
        <w:rPr>
          <w:rFonts w:ascii="Times New Roman" w:hAnsi="Times New Roman"/>
          <w:sz w:val="24"/>
          <w:szCs w:val="24"/>
        </w:rPr>
      </w:pPr>
      <w:r w:rsidRPr="009C74DC">
        <w:rPr>
          <w:rFonts w:ascii="Times New Roman" w:hAnsi="Times New Roman"/>
          <w:sz w:val="24"/>
          <w:szCs w:val="24"/>
        </w:rPr>
        <w:t>The CLEO expects the Fiscal Agent to take prompt and appropriate corrective action upon becoming aware of any evidence of a violation of Federal or State WIOA rules or policies.</w:t>
      </w:r>
    </w:p>
    <w:p w14:paraId="6D02A686" w14:textId="77777777" w:rsidR="00C20CAB" w:rsidRPr="00C20CAB" w:rsidRDefault="00C20CAB" w:rsidP="00C20CAB">
      <w:pPr>
        <w:pStyle w:val="NoSpacing"/>
        <w:jc w:val="both"/>
        <w:rPr>
          <w:rFonts w:ascii="Times New Roman" w:hAnsi="Times New Roman"/>
          <w:sz w:val="24"/>
          <w:szCs w:val="24"/>
        </w:rPr>
      </w:pPr>
    </w:p>
    <w:p w14:paraId="6D02A687" w14:textId="77777777" w:rsidR="00D810F7" w:rsidRDefault="00C20CAB" w:rsidP="00C20CAB">
      <w:pPr>
        <w:pStyle w:val="NoSpacing"/>
        <w:numPr>
          <w:ilvl w:val="0"/>
          <w:numId w:val="29"/>
        </w:numPr>
        <w:jc w:val="both"/>
        <w:rPr>
          <w:rFonts w:ascii="Times New Roman" w:hAnsi="Times New Roman"/>
          <w:sz w:val="24"/>
          <w:szCs w:val="24"/>
        </w:rPr>
      </w:pPr>
      <w:r>
        <w:rPr>
          <w:rFonts w:ascii="Times New Roman" w:hAnsi="Times New Roman"/>
          <w:sz w:val="24"/>
          <w:szCs w:val="24"/>
        </w:rPr>
        <w:t xml:space="preserve">The CLEO expects the Fiscal Agent to closely monitor the life of all grant funds to ensure they are used to the maximum amount allowed under WIOA and to avoid any loss of funds allocated to </w:t>
      </w:r>
      <w:r w:rsidR="006B12F7">
        <w:rPr>
          <w:sz w:val="24"/>
        </w:rPr>
        <w:t>SCIWA</w:t>
      </w:r>
      <w:r w:rsidR="00A23DDD">
        <w:rPr>
          <w:rFonts w:ascii="Times New Roman" w:hAnsi="Times New Roman"/>
          <w:sz w:val="24"/>
          <w:szCs w:val="24"/>
        </w:rPr>
        <w:t>.</w:t>
      </w:r>
    </w:p>
    <w:p w14:paraId="6D02A688" w14:textId="77777777" w:rsidR="00A23DDD" w:rsidRDefault="00A23DDD" w:rsidP="00A23DDD">
      <w:pPr>
        <w:pStyle w:val="ListParagraph"/>
        <w:rPr>
          <w:sz w:val="24"/>
          <w:szCs w:val="24"/>
        </w:rPr>
      </w:pPr>
    </w:p>
    <w:p w14:paraId="6D02A689" w14:textId="77777777" w:rsidR="00A23DDD" w:rsidRDefault="00A23DDD" w:rsidP="00A23DDD">
      <w:pPr>
        <w:pStyle w:val="NoSpacing"/>
        <w:numPr>
          <w:ilvl w:val="0"/>
          <w:numId w:val="29"/>
        </w:numPr>
        <w:jc w:val="both"/>
        <w:rPr>
          <w:rFonts w:ascii="Times New Roman" w:hAnsi="Times New Roman"/>
          <w:sz w:val="24"/>
          <w:szCs w:val="24"/>
        </w:rPr>
      </w:pPr>
      <w:r>
        <w:rPr>
          <w:rFonts w:ascii="Times New Roman" w:hAnsi="Times New Roman"/>
          <w:sz w:val="24"/>
          <w:szCs w:val="24"/>
        </w:rPr>
        <w:t xml:space="preserve">The CLEO and </w:t>
      </w:r>
      <w:r w:rsidR="004132F0">
        <w:rPr>
          <w:rFonts w:ascii="Times New Roman" w:hAnsi="Times New Roman"/>
          <w:sz w:val="24"/>
          <w:szCs w:val="24"/>
        </w:rPr>
        <w:t>BOARD</w:t>
      </w:r>
      <w:r>
        <w:rPr>
          <w:rFonts w:ascii="Times New Roman" w:hAnsi="Times New Roman"/>
          <w:sz w:val="24"/>
          <w:szCs w:val="24"/>
        </w:rPr>
        <w:t xml:space="preserve"> expects the Fiscal Agent to meet with them on a regular basis to review reports and address CLEO and </w:t>
      </w:r>
      <w:r w:rsidR="004132F0">
        <w:rPr>
          <w:rFonts w:ascii="Times New Roman" w:hAnsi="Times New Roman"/>
          <w:sz w:val="24"/>
          <w:szCs w:val="24"/>
        </w:rPr>
        <w:t>BOARD</w:t>
      </w:r>
      <w:r>
        <w:rPr>
          <w:rFonts w:ascii="Times New Roman" w:hAnsi="Times New Roman"/>
          <w:sz w:val="24"/>
          <w:szCs w:val="24"/>
        </w:rPr>
        <w:t xml:space="preserve"> questions or concerns.  The </w:t>
      </w:r>
      <w:r w:rsidR="004132F0">
        <w:rPr>
          <w:rFonts w:ascii="Times New Roman" w:hAnsi="Times New Roman"/>
          <w:sz w:val="24"/>
          <w:szCs w:val="24"/>
        </w:rPr>
        <w:t>BOARD</w:t>
      </w:r>
      <w:r>
        <w:rPr>
          <w:rFonts w:ascii="Times New Roman" w:hAnsi="Times New Roman"/>
          <w:sz w:val="24"/>
          <w:szCs w:val="24"/>
        </w:rPr>
        <w:t xml:space="preserve"> will determine the frequency of meetings.</w:t>
      </w:r>
    </w:p>
    <w:p w14:paraId="6D02A68A" w14:textId="77777777" w:rsidR="00A23DDD" w:rsidRDefault="00A23DDD" w:rsidP="00A23DDD">
      <w:pPr>
        <w:pStyle w:val="ListParagraph"/>
        <w:rPr>
          <w:sz w:val="24"/>
        </w:rPr>
      </w:pPr>
    </w:p>
    <w:p w14:paraId="6D02A68B" w14:textId="38E651ED" w:rsidR="00A23DDD" w:rsidRPr="00661D12" w:rsidRDefault="00D810F7" w:rsidP="00A23DDD">
      <w:pPr>
        <w:pStyle w:val="NoSpacing"/>
        <w:numPr>
          <w:ilvl w:val="0"/>
          <w:numId w:val="29"/>
        </w:numPr>
        <w:jc w:val="both"/>
        <w:rPr>
          <w:rFonts w:ascii="Times New Roman" w:hAnsi="Times New Roman"/>
          <w:sz w:val="24"/>
          <w:szCs w:val="24"/>
        </w:rPr>
      </w:pPr>
      <w:r w:rsidRPr="00661D12">
        <w:rPr>
          <w:rFonts w:ascii="Times New Roman" w:hAnsi="Times New Roman"/>
          <w:sz w:val="24"/>
        </w:rPr>
        <w:t xml:space="preserve">Submit a </w:t>
      </w:r>
      <w:r w:rsidR="00A23DDD" w:rsidRPr="00661D12">
        <w:rPr>
          <w:rFonts w:ascii="Times New Roman" w:hAnsi="Times New Roman"/>
          <w:sz w:val="24"/>
        </w:rPr>
        <w:t>Financial Status Report (</w:t>
      </w:r>
      <w:r w:rsidR="00856CF8" w:rsidRPr="00661D12">
        <w:rPr>
          <w:rFonts w:ascii="Times New Roman" w:hAnsi="Times New Roman"/>
          <w:sz w:val="24"/>
        </w:rPr>
        <w:t>FSR</w:t>
      </w:r>
      <w:r w:rsidR="00A23DDD" w:rsidRPr="00661D12">
        <w:rPr>
          <w:rFonts w:ascii="Times New Roman" w:hAnsi="Times New Roman"/>
          <w:sz w:val="24"/>
        </w:rPr>
        <w:t>)</w:t>
      </w:r>
      <w:r w:rsidRPr="00661D12">
        <w:rPr>
          <w:rFonts w:ascii="Times New Roman" w:hAnsi="Times New Roman"/>
          <w:sz w:val="24"/>
        </w:rPr>
        <w:t xml:space="preserve"> </w:t>
      </w:r>
      <w:r w:rsidR="00E9019D" w:rsidRPr="00661D12">
        <w:rPr>
          <w:rFonts w:ascii="Times New Roman" w:hAnsi="Times New Roman"/>
          <w:sz w:val="24"/>
        </w:rPr>
        <w:t>at the</w:t>
      </w:r>
      <w:r w:rsidRPr="00661D12">
        <w:rPr>
          <w:rFonts w:ascii="Times New Roman" w:hAnsi="Times New Roman"/>
          <w:sz w:val="24"/>
        </w:rPr>
        <w:t xml:space="preserve"> end of the agreement period, to the </w:t>
      </w:r>
      <w:r w:rsidR="00AD7911" w:rsidRPr="00661D12">
        <w:rPr>
          <w:rFonts w:ascii="Times New Roman" w:hAnsi="Times New Roman"/>
          <w:sz w:val="24"/>
        </w:rPr>
        <w:t>BOARD</w:t>
      </w:r>
      <w:r w:rsidRPr="00661D12">
        <w:rPr>
          <w:rFonts w:ascii="Times New Roman" w:hAnsi="Times New Roman"/>
          <w:sz w:val="24"/>
        </w:rPr>
        <w:t xml:space="preserve">.  The </w:t>
      </w:r>
      <w:r w:rsidR="00856CF8" w:rsidRPr="00661D12">
        <w:rPr>
          <w:rFonts w:ascii="Times New Roman" w:hAnsi="Times New Roman"/>
          <w:sz w:val="24"/>
        </w:rPr>
        <w:t>FSR</w:t>
      </w:r>
      <w:r w:rsidRPr="00661D12">
        <w:rPr>
          <w:rFonts w:ascii="Times New Roman" w:hAnsi="Times New Roman"/>
          <w:sz w:val="24"/>
        </w:rPr>
        <w:t xml:space="preserve"> shall be submitted in a format agreed to by the </w:t>
      </w:r>
      <w:r w:rsidR="00AD7911" w:rsidRPr="00661D12">
        <w:rPr>
          <w:rFonts w:ascii="Times New Roman" w:hAnsi="Times New Roman"/>
          <w:sz w:val="24"/>
        </w:rPr>
        <w:t>BOARD</w:t>
      </w:r>
      <w:r w:rsidRPr="00661D12">
        <w:rPr>
          <w:rFonts w:ascii="Times New Roman" w:hAnsi="Times New Roman"/>
          <w:sz w:val="24"/>
        </w:rPr>
        <w:t xml:space="preserve"> and the Fiscal Agent,</w:t>
      </w:r>
      <w:r w:rsidRPr="00661D12">
        <w:rPr>
          <w:rFonts w:ascii="Times New Roman" w:hAnsi="Times New Roman"/>
          <w:b/>
          <w:sz w:val="24"/>
        </w:rPr>
        <w:t xml:space="preserve"> </w:t>
      </w:r>
      <w:r w:rsidRPr="00661D12">
        <w:rPr>
          <w:rFonts w:ascii="Times New Roman" w:hAnsi="Times New Roman"/>
          <w:sz w:val="24"/>
        </w:rPr>
        <w:t xml:space="preserve">and shall include as much of the information as the Fiscal Agent is required to maintain as described in this section and as the </w:t>
      </w:r>
      <w:r w:rsidR="00AD7911" w:rsidRPr="00661D12">
        <w:rPr>
          <w:rFonts w:ascii="Times New Roman" w:hAnsi="Times New Roman"/>
          <w:sz w:val="24"/>
        </w:rPr>
        <w:t>BOARD</w:t>
      </w:r>
      <w:r w:rsidRPr="00661D12">
        <w:rPr>
          <w:rFonts w:ascii="Times New Roman" w:hAnsi="Times New Roman"/>
          <w:sz w:val="24"/>
        </w:rPr>
        <w:t xml:space="preserve"> may request, and as is necessary to reconcile the records of the</w:t>
      </w:r>
      <w:r w:rsidR="00AD7911" w:rsidRPr="00661D12">
        <w:rPr>
          <w:rFonts w:ascii="Times New Roman" w:hAnsi="Times New Roman"/>
          <w:sz w:val="24"/>
        </w:rPr>
        <w:t xml:space="preserve"> BOARD</w:t>
      </w:r>
      <w:r w:rsidRPr="00661D12">
        <w:rPr>
          <w:rFonts w:ascii="Times New Roman" w:hAnsi="Times New Roman"/>
          <w:sz w:val="24"/>
        </w:rPr>
        <w:t xml:space="preserve"> with the records of the Fiscal Agent.</w:t>
      </w:r>
    </w:p>
    <w:p w14:paraId="6D02A68C" w14:textId="77777777" w:rsidR="00A23DDD" w:rsidRDefault="00A23DDD" w:rsidP="00A23DDD">
      <w:pPr>
        <w:pStyle w:val="ListParagraph"/>
        <w:rPr>
          <w:sz w:val="24"/>
          <w:szCs w:val="24"/>
        </w:rPr>
      </w:pPr>
    </w:p>
    <w:p w14:paraId="6D02A68D" w14:textId="587D6637" w:rsidR="00A23DDD" w:rsidRPr="00661D12" w:rsidRDefault="00C459FB" w:rsidP="00A23DDD">
      <w:pPr>
        <w:pStyle w:val="NoSpacing"/>
        <w:numPr>
          <w:ilvl w:val="0"/>
          <w:numId w:val="29"/>
        </w:numPr>
        <w:jc w:val="both"/>
        <w:rPr>
          <w:rFonts w:ascii="Times New Roman" w:hAnsi="Times New Roman"/>
          <w:sz w:val="24"/>
          <w:szCs w:val="24"/>
        </w:rPr>
      </w:pPr>
      <w:r w:rsidRPr="00661D12">
        <w:rPr>
          <w:rFonts w:ascii="Times New Roman" w:hAnsi="Times New Roman"/>
          <w:sz w:val="24"/>
          <w:szCs w:val="24"/>
        </w:rPr>
        <w:t xml:space="preserve">Iowa Administrative Code Chapter 541.9 requires an audit, conducted by an independent agency, of the </w:t>
      </w:r>
      <w:r w:rsidR="00856CF8" w:rsidRPr="00661D12">
        <w:rPr>
          <w:rFonts w:ascii="Times New Roman" w:hAnsi="Times New Roman"/>
          <w:sz w:val="24"/>
        </w:rPr>
        <w:t>SCIWA</w:t>
      </w:r>
      <w:r w:rsidRPr="00661D12">
        <w:rPr>
          <w:rFonts w:ascii="Times New Roman" w:hAnsi="Times New Roman"/>
          <w:sz w:val="24"/>
          <w:szCs w:val="24"/>
        </w:rPr>
        <w:t xml:space="preserve"> funds managed by area boards.  </w:t>
      </w:r>
      <w:r w:rsidRPr="00661D12">
        <w:rPr>
          <w:rFonts w:ascii="Times New Roman" w:hAnsi="Times New Roman"/>
          <w:iCs/>
          <w:sz w:val="24"/>
          <w:szCs w:val="24"/>
        </w:rPr>
        <w:t xml:space="preserve">“Audit” means a financial review by area boards of </w:t>
      </w:r>
      <w:r w:rsidR="00856CF8" w:rsidRPr="00661D12">
        <w:rPr>
          <w:rFonts w:ascii="Times New Roman" w:hAnsi="Times New Roman"/>
          <w:sz w:val="24"/>
        </w:rPr>
        <w:t>SCIWA</w:t>
      </w:r>
      <w:r w:rsidRPr="00661D12">
        <w:rPr>
          <w:rFonts w:ascii="Times New Roman" w:hAnsi="Times New Roman"/>
          <w:iCs/>
          <w:sz w:val="24"/>
          <w:szCs w:val="24"/>
        </w:rPr>
        <w:t xml:space="preserve"> funds. Area boards that receive over $500,000 in federal funds from all funding sources shall complete a full audit of the funds.  Area boards that do not receive over $</w:t>
      </w:r>
      <w:r w:rsidR="00057503" w:rsidRPr="00661D12">
        <w:rPr>
          <w:rFonts w:ascii="Times New Roman" w:hAnsi="Times New Roman"/>
          <w:iCs/>
          <w:sz w:val="24"/>
          <w:szCs w:val="24"/>
        </w:rPr>
        <w:t>75</w:t>
      </w:r>
      <w:r w:rsidRPr="00661D12">
        <w:rPr>
          <w:rFonts w:ascii="Times New Roman" w:hAnsi="Times New Roman"/>
          <w:iCs/>
          <w:sz w:val="24"/>
          <w:szCs w:val="24"/>
        </w:rPr>
        <w:t xml:space="preserve">0,000 in federal funds from all funding sources, may complete a full audit or coordinate with the fiscal agent’s financial review to conduct the state board approved agreed-upon procedures.  </w:t>
      </w:r>
      <w:r w:rsidR="004E4498" w:rsidRPr="00661D12">
        <w:rPr>
          <w:rFonts w:ascii="Times New Roman" w:hAnsi="Times New Roman"/>
          <w:iCs/>
          <w:sz w:val="24"/>
          <w:szCs w:val="24"/>
        </w:rPr>
        <w:t xml:space="preserve">The </w:t>
      </w:r>
      <w:r w:rsidR="00F35258">
        <w:rPr>
          <w:rFonts w:ascii="Times New Roman" w:hAnsi="Times New Roman"/>
          <w:iCs/>
          <w:sz w:val="24"/>
          <w:szCs w:val="24"/>
        </w:rPr>
        <w:t xml:space="preserve">CEOs </w:t>
      </w:r>
      <w:r w:rsidR="008A0D6E" w:rsidRPr="00661D12">
        <w:rPr>
          <w:rFonts w:ascii="Times New Roman" w:hAnsi="Times New Roman"/>
          <w:iCs/>
          <w:sz w:val="24"/>
          <w:szCs w:val="24"/>
        </w:rPr>
        <w:t xml:space="preserve">will </w:t>
      </w:r>
      <w:r w:rsidR="004E4498" w:rsidRPr="00661D12">
        <w:rPr>
          <w:rFonts w:ascii="Times New Roman" w:hAnsi="Times New Roman"/>
          <w:iCs/>
          <w:sz w:val="24"/>
          <w:szCs w:val="24"/>
        </w:rPr>
        <w:t xml:space="preserve">require a yearly single audit of SCIWA funds, </w:t>
      </w:r>
      <w:r w:rsidR="008A0D6E" w:rsidRPr="00661D12">
        <w:rPr>
          <w:rFonts w:ascii="Times New Roman" w:hAnsi="Times New Roman"/>
          <w:iCs/>
          <w:sz w:val="24"/>
          <w:szCs w:val="24"/>
        </w:rPr>
        <w:t>be responsible for selecting the audit firm</w:t>
      </w:r>
      <w:r w:rsidR="004E4498" w:rsidRPr="00661D12">
        <w:rPr>
          <w:rFonts w:ascii="Times New Roman" w:hAnsi="Times New Roman"/>
          <w:iCs/>
          <w:sz w:val="24"/>
          <w:szCs w:val="24"/>
        </w:rPr>
        <w:t>,</w:t>
      </w:r>
      <w:r w:rsidR="008A0D6E" w:rsidRPr="00661D12">
        <w:rPr>
          <w:rFonts w:ascii="Times New Roman" w:hAnsi="Times New Roman"/>
          <w:iCs/>
          <w:sz w:val="24"/>
          <w:szCs w:val="24"/>
        </w:rPr>
        <w:t xml:space="preserve"> and payment of the audit.</w:t>
      </w:r>
    </w:p>
    <w:p w14:paraId="6D02A68E" w14:textId="77777777" w:rsidR="00A23DDD" w:rsidRDefault="00A23DDD" w:rsidP="00A23DDD">
      <w:pPr>
        <w:pStyle w:val="ListParagraph"/>
        <w:rPr>
          <w:sz w:val="24"/>
        </w:rPr>
      </w:pPr>
    </w:p>
    <w:p w14:paraId="6D02A68F" w14:textId="7EA8B482" w:rsidR="00A23DDD" w:rsidRPr="00174D06" w:rsidRDefault="00857EAB" w:rsidP="00A23DDD">
      <w:pPr>
        <w:pStyle w:val="NoSpacing"/>
        <w:numPr>
          <w:ilvl w:val="0"/>
          <w:numId w:val="29"/>
        </w:numPr>
        <w:jc w:val="both"/>
        <w:rPr>
          <w:rFonts w:ascii="Times New Roman" w:hAnsi="Times New Roman"/>
          <w:sz w:val="24"/>
          <w:szCs w:val="24"/>
        </w:rPr>
      </w:pPr>
      <w:r w:rsidRPr="00174D06">
        <w:rPr>
          <w:rFonts w:ascii="Times New Roman" w:hAnsi="Times New Roman"/>
          <w:sz w:val="24"/>
        </w:rPr>
        <w:lastRenderedPageBreak/>
        <w:t xml:space="preserve">Provide services in section III to the </w:t>
      </w:r>
      <w:r w:rsidR="00AD7911" w:rsidRPr="00174D06">
        <w:rPr>
          <w:rFonts w:ascii="Times New Roman" w:hAnsi="Times New Roman"/>
          <w:sz w:val="24"/>
        </w:rPr>
        <w:t>BOARD</w:t>
      </w:r>
      <w:r w:rsidRPr="00174D06">
        <w:rPr>
          <w:rFonts w:ascii="Times New Roman" w:hAnsi="Times New Roman"/>
          <w:sz w:val="24"/>
        </w:rPr>
        <w:t xml:space="preserve"> for </w:t>
      </w:r>
      <w:r w:rsidR="00F35258" w:rsidRPr="00174D06">
        <w:rPr>
          <w:rFonts w:ascii="Times New Roman" w:hAnsi="Times New Roman"/>
          <w:sz w:val="24"/>
        </w:rPr>
        <w:t>$</w:t>
      </w:r>
      <w:r w:rsidR="00174D06" w:rsidRPr="00174D06">
        <w:rPr>
          <w:rFonts w:ascii="Times New Roman" w:hAnsi="Times New Roman"/>
          <w:sz w:val="24"/>
        </w:rPr>
        <w:t>50 an hour, not to exceed $33,000</w:t>
      </w:r>
      <w:r w:rsidRPr="00174D06">
        <w:rPr>
          <w:rFonts w:ascii="Times New Roman" w:hAnsi="Times New Roman"/>
          <w:sz w:val="24"/>
        </w:rPr>
        <w:t>.  This includes all cost related to maintenance of checking account, checks, and bank fees.</w:t>
      </w:r>
      <w:r w:rsidR="008A0D6E" w:rsidRPr="00174D06">
        <w:rPr>
          <w:rFonts w:ascii="Times New Roman" w:hAnsi="Times New Roman"/>
          <w:sz w:val="24"/>
        </w:rPr>
        <w:t xml:space="preserve"> This amount will be billed quarterly to the BOARD.</w:t>
      </w:r>
    </w:p>
    <w:p w14:paraId="6D02A690" w14:textId="77777777" w:rsidR="00A23DDD" w:rsidRDefault="00A23DDD" w:rsidP="00A23DDD">
      <w:pPr>
        <w:pStyle w:val="ListParagraph"/>
        <w:rPr>
          <w:sz w:val="24"/>
        </w:rPr>
      </w:pPr>
    </w:p>
    <w:p w14:paraId="6D02A691" w14:textId="77777777" w:rsidR="00A23DDD" w:rsidRPr="00174D06" w:rsidRDefault="00D810F7" w:rsidP="00A23DDD">
      <w:pPr>
        <w:pStyle w:val="NoSpacing"/>
        <w:numPr>
          <w:ilvl w:val="0"/>
          <w:numId w:val="29"/>
        </w:numPr>
        <w:jc w:val="both"/>
        <w:rPr>
          <w:rFonts w:ascii="Times New Roman" w:hAnsi="Times New Roman"/>
          <w:sz w:val="24"/>
          <w:szCs w:val="24"/>
        </w:rPr>
      </w:pPr>
      <w:r w:rsidRPr="00174D06">
        <w:rPr>
          <w:rFonts w:ascii="Times New Roman" w:hAnsi="Times New Roman"/>
          <w:sz w:val="24"/>
        </w:rPr>
        <w:t xml:space="preserve">Return unexpended </w:t>
      </w:r>
      <w:r w:rsidR="00175313" w:rsidRPr="00174D06">
        <w:rPr>
          <w:rFonts w:ascii="Times New Roman" w:hAnsi="Times New Roman"/>
          <w:sz w:val="24"/>
        </w:rPr>
        <w:t>SCIWA</w:t>
      </w:r>
      <w:r w:rsidRPr="00174D06">
        <w:rPr>
          <w:rFonts w:ascii="Times New Roman" w:hAnsi="Times New Roman"/>
          <w:sz w:val="24"/>
        </w:rPr>
        <w:t xml:space="preserve"> grant funds, and accrued interest as may be required by law, to the</w:t>
      </w:r>
      <w:r w:rsidR="00AD7911" w:rsidRPr="00174D06">
        <w:rPr>
          <w:rFonts w:ascii="Times New Roman" w:hAnsi="Times New Roman"/>
          <w:sz w:val="24"/>
        </w:rPr>
        <w:t xml:space="preserve"> BOARD</w:t>
      </w:r>
      <w:r w:rsidRPr="00174D06">
        <w:rPr>
          <w:rFonts w:ascii="Times New Roman" w:hAnsi="Times New Roman"/>
          <w:sz w:val="24"/>
        </w:rPr>
        <w:t xml:space="preserve"> if this agreement is terminated or i</w:t>
      </w:r>
      <w:r w:rsidR="00175313" w:rsidRPr="00174D06">
        <w:rPr>
          <w:rFonts w:ascii="Times New Roman" w:hAnsi="Times New Roman"/>
          <w:sz w:val="24"/>
        </w:rPr>
        <w:t>f the SCIWA</w:t>
      </w:r>
      <w:r w:rsidR="00CB375F" w:rsidRPr="00174D06">
        <w:rPr>
          <w:rFonts w:ascii="Times New Roman" w:hAnsi="Times New Roman"/>
          <w:sz w:val="24"/>
        </w:rPr>
        <w:t xml:space="preserve"> </w:t>
      </w:r>
      <w:r w:rsidRPr="00174D06">
        <w:rPr>
          <w:rFonts w:ascii="Times New Roman" w:hAnsi="Times New Roman"/>
          <w:sz w:val="24"/>
        </w:rPr>
        <w:t xml:space="preserve">funds remain in an account held by the Fiscal Agent at the end of the agreement period, unless the agreement is renewed or extended as provided for herein.  </w:t>
      </w:r>
    </w:p>
    <w:p w14:paraId="6D02A692" w14:textId="77777777" w:rsidR="00A23DDD" w:rsidRDefault="00A23DDD" w:rsidP="00A23DDD">
      <w:pPr>
        <w:pStyle w:val="ListParagraph"/>
        <w:rPr>
          <w:sz w:val="24"/>
        </w:rPr>
      </w:pPr>
    </w:p>
    <w:p w14:paraId="6D02A693" w14:textId="77777777" w:rsidR="00D810F7" w:rsidRPr="00417962" w:rsidRDefault="00D810F7" w:rsidP="00A23DDD">
      <w:pPr>
        <w:pStyle w:val="NoSpacing"/>
        <w:numPr>
          <w:ilvl w:val="0"/>
          <w:numId w:val="29"/>
        </w:numPr>
        <w:jc w:val="both"/>
        <w:rPr>
          <w:rFonts w:ascii="Times New Roman" w:hAnsi="Times New Roman"/>
          <w:sz w:val="24"/>
          <w:szCs w:val="24"/>
        </w:rPr>
      </w:pPr>
      <w:r w:rsidRPr="00417962">
        <w:rPr>
          <w:rFonts w:ascii="Times New Roman" w:hAnsi="Times New Roman"/>
          <w:sz w:val="24"/>
        </w:rPr>
        <w:t xml:space="preserve">If this agreement is renewed or extended any unexpended </w:t>
      </w:r>
      <w:r w:rsidR="00175313" w:rsidRPr="00417962">
        <w:rPr>
          <w:rFonts w:ascii="Times New Roman" w:hAnsi="Times New Roman"/>
          <w:sz w:val="24"/>
        </w:rPr>
        <w:t>SCIWA</w:t>
      </w:r>
      <w:r w:rsidRPr="00417962">
        <w:rPr>
          <w:rFonts w:ascii="Times New Roman" w:hAnsi="Times New Roman"/>
          <w:sz w:val="24"/>
        </w:rPr>
        <w:t xml:space="preserve"> grant funds remaining in an account held by the Fiscal Agent at the end of the current agreement period shall be retained by the Fiscal Agent</w:t>
      </w:r>
      <w:r w:rsidRPr="00417962">
        <w:rPr>
          <w:rFonts w:ascii="Times New Roman" w:hAnsi="Times New Roman"/>
          <w:b/>
          <w:sz w:val="24"/>
        </w:rPr>
        <w:t xml:space="preserve"> </w:t>
      </w:r>
      <w:r w:rsidRPr="00417962">
        <w:rPr>
          <w:rFonts w:ascii="Times New Roman" w:hAnsi="Times New Roman"/>
          <w:sz w:val="24"/>
        </w:rPr>
        <w:t xml:space="preserve">for use in the next agreement period.  </w:t>
      </w:r>
    </w:p>
    <w:p w14:paraId="6D02A694" w14:textId="77777777" w:rsidR="00857EAB" w:rsidRDefault="00857EAB" w:rsidP="00857EAB">
      <w:pPr>
        <w:pStyle w:val="ListParagraph"/>
        <w:rPr>
          <w:sz w:val="24"/>
        </w:rPr>
      </w:pPr>
    </w:p>
    <w:p w14:paraId="6D02A695" w14:textId="77777777" w:rsidR="00D810F7" w:rsidRDefault="00D810F7">
      <w:pPr>
        <w:rPr>
          <w:sz w:val="24"/>
        </w:rPr>
      </w:pPr>
    </w:p>
    <w:p w14:paraId="6D02A696" w14:textId="77777777" w:rsidR="00D810F7" w:rsidRDefault="00C459FB" w:rsidP="008673FA">
      <w:pPr>
        <w:outlineLvl w:val="0"/>
        <w:rPr>
          <w:b/>
          <w:sz w:val="24"/>
        </w:rPr>
      </w:pPr>
      <w:r>
        <w:rPr>
          <w:b/>
          <w:sz w:val="24"/>
        </w:rPr>
        <w:t xml:space="preserve">IV. </w:t>
      </w:r>
      <w:r w:rsidR="00D810F7">
        <w:rPr>
          <w:b/>
          <w:sz w:val="24"/>
        </w:rPr>
        <w:t xml:space="preserve"> </w:t>
      </w:r>
      <w:r>
        <w:rPr>
          <w:b/>
          <w:sz w:val="24"/>
        </w:rPr>
        <w:t xml:space="preserve"> Responsibilities of </w:t>
      </w:r>
      <w:r w:rsidR="00AD7911">
        <w:rPr>
          <w:b/>
          <w:sz w:val="24"/>
        </w:rPr>
        <w:t>BOARD</w:t>
      </w:r>
      <w:r>
        <w:rPr>
          <w:b/>
          <w:sz w:val="24"/>
        </w:rPr>
        <w:t xml:space="preserve"> </w:t>
      </w:r>
    </w:p>
    <w:p w14:paraId="6D02A697" w14:textId="77777777" w:rsidR="00D810F7" w:rsidRDefault="00D810F7">
      <w:pPr>
        <w:rPr>
          <w:sz w:val="24"/>
        </w:rPr>
      </w:pPr>
    </w:p>
    <w:p w14:paraId="6D02A698" w14:textId="0CE737EA" w:rsidR="00D810F7" w:rsidRDefault="00D810F7">
      <w:pPr>
        <w:rPr>
          <w:sz w:val="24"/>
        </w:rPr>
      </w:pPr>
      <w:r>
        <w:rPr>
          <w:sz w:val="24"/>
        </w:rPr>
        <w:t xml:space="preserve">The </w:t>
      </w:r>
      <w:r w:rsidR="00AD7911">
        <w:rPr>
          <w:sz w:val="24"/>
        </w:rPr>
        <w:t>BOARD</w:t>
      </w:r>
      <w:r w:rsidR="004505ED">
        <w:rPr>
          <w:sz w:val="24"/>
        </w:rPr>
        <w:t xml:space="preserve">, or designated committee </w:t>
      </w:r>
      <w:r>
        <w:rPr>
          <w:sz w:val="24"/>
        </w:rPr>
        <w:t>shall have the following responsibilities:</w:t>
      </w:r>
    </w:p>
    <w:p w14:paraId="6D02A699" w14:textId="77777777" w:rsidR="00D810F7" w:rsidRDefault="00D810F7">
      <w:pPr>
        <w:rPr>
          <w:sz w:val="24"/>
        </w:rPr>
      </w:pPr>
    </w:p>
    <w:p w14:paraId="6D02A69A" w14:textId="77777777" w:rsidR="00D810F7" w:rsidRDefault="00D810F7" w:rsidP="00057E43">
      <w:pPr>
        <w:numPr>
          <w:ilvl w:val="0"/>
          <w:numId w:val="12"/>
        </w:numPr>
        <w:rPr>
          <w:sz w:val="24"/>
        </w:rPr>
      </w:pPr>
      <w:r>
        <w:rPr>
          <w:sz w:val="24"/>
        </w:rPr>
        <w:t>Advise the Fiscal Agent in writing of the identity of</w:t>
      </w:r>
      <w:r w:rsidR="00AD7911">
        <w:rPr>
          <w:sz w:val="24"/>
        </w:rPr>
        <w:t xml:space="preserve"> BOARD</w:t>
      </w:r>
      <w:r>
        <w:rPr>
          <w:sz w:val="24"/>
        </w:rPr>
        <w:t xml:space="preserve"> personnel authorized to approve and submit payment requests for </w:t>
      </w:r>
      <w:r w:rsidR="001927BD">
        <w:rPr>
          <w:sz w:val="24"/>
        </w:rPr>
        <w:t>SCIWA</w:t>
      </w:r>
      <w:r w:rsidR="00CB375F">
        <w:rPr>
          <w:sz w:val="24"/>
        </w:rPr>
        <w:t xml:space="preserve"> </w:t>
      </w:r>
      <w:r>
        <w:rPr>
          <w:sz w:val="24"/>
        </w:rPr>
        <w:t>funds to the Fiscal Agent</w:t>
      </w:r>
      <w:r>
        <w:rPr>
          <w:b/>
          <w:sz w:val="24"/>
        </w:rPr>
        <w:t xml:space="preserve"> </w:t>
      </w:r>
      <w:r>
        <w:rPr>
          <w:sz w:val="24"/>
        </w:rPr>
        <w:t>and to receive and review expenditure and other reports from the Fiscal Agent as required herein.</w:t>
      </w:r>
    </w:p>
    <w:p w14:paraId="62C0AEE1" w14:textId="77777777" w:rsidR="008E380D" w:rsidRDefault="008E380D" w:rsidP="008E380D">
      <w:pPr>
        <w:ind w:left="720"/>
        <w:rPr>
          <w:sz w:val="24"/>
        </w:rPr>
      </w:pPr>
    </w:p>
    <w:p w14:paraId="6737946D" w14:textId="16D3F14A" w:rsidR="008E380D" w:rsidRPr="002642DC" w:rsidRDefault="004505ED" w:rsidP="008E380D">
      <w:pPr>
        <w:numPr>
          <w:ilvl w:val="0"/>
          <w:numId w:val="12"/>
        </w:numPr>
        <w:rPr>
          <w:sz w:val="24"/>
        </w:rPr>
      </w:pPr>
      <w:r>
        <w:rPr>
          <w:sz w:val="24"/>
        </w:rPr>
        <w:t>The BOARD</w:t>
      </w:r>
      <w:r w:rsidR="00326894">
        <w:rPr>
          <w:sz w:val="24"/>
        </w:rPr>
        <w:t>, or designated committee</w:t>
      </w:r>
      <w:r>
        <w:rPr>
          <w:sz w:val="24"/>
        </w:rPr>
        <w:t xml:space="preserve"> will </w:t>
      </w:r>
      <w:r w:rsidR="00FA3320">
        <w:rPr>
          <w:sz w:val="24"/>
        </w:rPr>
        <w:t>r</w:t>
      </w:r>
      <w:r w:rsidR="008E380D" w:rsidRPr="002642DC">
        <w:rPr>
          <w:sz w:val="24"/>
        </w:rPr>
        <w:t>eview the monthly expenditure reports submitted by the Fiscal Agent</w:t>
      </w:r>
      <w:r w:rsidR="00FA3320">
        <w:rPr>
          <w:sz w:val="24"/>
        </w:rPr>
        <w:t xml:space="preserve"> and</w:t>
      </w:r>
      <w:r w:rsidR="008E380D" w:rsidRPr="002642DC">
        <w:rPr>
          <w:sz w:val="24"/>
        </w:rPr>
        <w:t xml:space="preserve"> work together to resolve any discrepancies and take any necessary corrective action.</w:t>
      </w:r>
      <w:r w:rsidR="0086644D">
        <w:rPr>
          <w:sz w:val="24"/>
        </w:rPr>
        <w:t xml:space="preserve"> </w:t>
      </w:r>
    </w:p>
    <w:p w14:paraId="6D02A69D" w14:textId="77777777" w:rsidR="00D810F7" w:rsidRDefault="00D810F7">
      <w:pPr>
        <w:rPr>
          <w:sz w:val="24"/>
        </w:rPr>
      </w:pPr>
    </w:p>
    <w:p w14:paraId="6D02A6A3" w14:textId="39879BFE" w:rsidR="00D810F7" w:rsidRPr="003634A6" w:rsidRDefault="0086644D" w:rsidP="003634A6">
      <w:pPr>
        <w:numPr>
          <w:ilvl w:val="0"/>
          <w:numId w:val="12"/>
        </w:numPr>
        <w:rPr>
          <w:sz w:val="24"/>
        </w:rPr>
      </w:pPr>
      <w:r>
        <w:rPr>
          <w:sz w:val="24"/>
        </w:rPr>
        <w:t xml:space="preserve">This </w:t>
      </w:r>
      <w:r w:rsidR="00DE601C">
        <w:rPr>
          <w:sz w:val="24"/>
        </w:rPr>
        <w:t>F</w:t>
      </w:r>
      <w:r>
        <w:rPr>
          <w:sz w:val="24"/>
        </w:rPr>
        <w:t xml:space="preserve">iscal </w:t>
      </w:r>
      <w:r w:rsidR="00DE601C">
        <w:rPr>
          <w:sz w:val="24"/>
        </w:rPr>
        <w:t>A</w:t>
      </w:r>
      <w:r>
        <w:rPr>
          <w:sz w:val="24"/>
        </w:rPr>
        <w:t xml:space="preserve">gent will submit a </w:t>
      </w:r>
      <w:r w:rsidR="00DE601C">
        <w:rPr>
          <w:sz w:val="24"/>
        </w:rPr>
        <w:t xml:space="preserve">monthly </w:t>
      </w:r>
      <w:r>
        <w:rPr>
          <w:sz w:val="24"/>
        </w:rPr>
        <w:t xml:space="preserve">report </w:t>
      </w:r>
      <w:r w:rsidR="00DE601C">
        <w:rPr>
          <w:sz w:val="24"/>
        </w:rPr>
        <w:t>to be</w:t>
      </w:r>
      <w:r>
        <w:rPr>
          <w:sz w:val="24"/>
        </w:rPr>
        <w:t xml:space="preserve"> </w:t>
      </w:r>
      <w:r w:rsidR="00F34EF8">
        <w:rPr>
          <w:sz w:val="24"/>
        </w:rPr>
        <w:t xml:space="preserve">authorized </w:t>
      </w:r>
      <w:r>
        <w:rPr>
          <w:sz w:val="24"/>
        </w:rPr>
        <w:t>by the</w:t>
      </w:r>
      <w:r w:rsidR="006B7516">
        <w:rPr>
          <w:sz w:val="24"/>
        </w:rPr>
        <w:t xml:space="preserve"> BOARD, or designated committee</w:t>
      </w:r>
      <w:r w:rsidR="00E753BF">
        <w:rPr>
          <w:sz w:val="24"/>
        </w:rPr>
        <w:t xml:space="preserve"> via signature</w:t>
      </w:r>
      <w:r w:rsidR="008A0A5E">
        <w:rPr>
          <w:sz w:val="24"/>
        </w:rPr>
        <w:t xml:space="preserve">. The BOARD </w:t>
      </w:r>
      <w:r w:rsidR="006B7516">
        <w:rPr>
          <w:sz w:val="24"/>
        </w:rPr>
        <w:t xml:space="preserve">will maintain records </w:t>
      </w:r>
      <w:r w:rsidR="00E753BF">
        <w:rPr>
          <w:sz w:val="24"/>
        </w:rPr>
        <w:t>showing the date</w:t>
      </w:r>
      <w:r w:rsidR="003634A6">
        <w:rPr>
          <w:sz w:val="24"/>
        </w:rPr>
        <w:t xml:space="preserve"> of authorization, and the amount being authorized. </w:t>
      </w:r>
      <w:r w:rsidR="004F5FAD">
        <w:rPr>
          <w:sz w:val="24"/>
        </w:rPr>
        <w:t xml:space="preserve"> </w:t>
      </w:r>
    </w:p>
    <w:p w14:paraId="6D02A6A9" w14:textId="77777777" w:rsidR="00D810F7" w:rsidRDefault="00D810F7">
      <w:pPr>
        <w:rPr>
          <w:sz w:val="24"/>
        </w:rPr>
      </w:pPr>
    </w:p>
    <w:p w14:paraId="6D02A6AA" w14:textId="77777777" w:rsidR="00A7003B" w:rsidRDefault="007A2F44" w:rsidP="00883E18">
      <w:pPr>
        <w:outlineLvl w:val="0"/>
        <w:rPr>
          <w:b/>
          <w:sz w:val="24"/>
        </w:rPr>
      </w:pPr>
      <w:r>
        <w:rPr>
          <w:b/>
          <w:sz w:val="24"/>
        </w:rPr>
        <w:t>V</w:t>
      </w:r>
      <w:r w:rsidR="0099139B">
        <w:rPr>
          <w:b/>
          <w:sz w:val="24"/>
        </w:rPr>
        <w:t>.</w:t>
      </w:r>
      <w:r>
        <w:rPr>
          <w:b/>
          <w:sz w:val="24"/>
        </w:rPr>
        <w:t xml:space="preserve"> </w:t>
      </w:r>
      <w:r w:rsidR="00A7003B">
        <w:rPr>
          <w:b/>
          <w:sz w:val="24"/>
        </w:rPr>
        <w:t xml:space="preserve"> </w:t>
      </w:r>
      <w:r>
        <w:rPr>
          <w:b/>
          <w:sz w:val="24"/>
        </w:rPr>
        <w:t xml:space="preserve">Funding Liability  </w:t>
      </w:r>
    </w:p>
    <w:p w14:paraId="6D02A6AB" w14:textId="77777777" w:rsidR="00883E18" w:rsidRDefault="00883E18" w:rsidP="00883E18">
      <w:pPr>
        <w:outlineLvl w:val="0"/>
        <w:rPr>
          <w:b/>
          <w:sz w:val="24"/>
        </w:rPr>
      </w:pPr>
    </w:p>
    <w:p w14:paraId="6D02A6AC" w14:textId="77777777" w:rsidR="00B91341" w:rsidRDefault="00B91341" w:rsidP="00B91341">
      <w:pPr>
        <w:numPr>
          <w:ilvl w:val="0"/>
          <w:numId w:val="26"/>
        </w:numPr>
        <w:spacing w:after="200"/>
        <w:jc w:val="both"/>
        <w:rPr>
          <w:sz w:val="24"/>
          <w:szCs w:val="24"/>
        </w:rPr>
      </w:pPr>
      <w:r>
        <w:rPr>
          <w:sz w:val="24"/>
          <w:szCs w:val="24"/>
        </w:rPr>
        <w:t xml:space="preserve">The CLEO will hold the Fiscal Agent accountable for all expenditures or costs that violate WIOA requirements. This includes disallowed costs resulting from Fiscal Agent’s failure to apply or properly interpret WIOA requirements, negligence, Fiscal Agent’s failure to follow accepted standards of financial management or other failure to safeguard WIOA funds on behalf of the CLEO.  The CLEO agrees that all agreements or contracts with service providers shall include provisions that require the service provider to be responsible for disallowed costs resulting from the service provider’s known failure to apply or properly interpret WIOA requirements, gross negligence, the service provider’s failure to follow accepted standards of financial management or other failure to safeguard WIOA funds on behalf of the CLEO.     </w:t>
      </w:r>
    </w:p>
    <w:p w14:paraId="6D02A6AD" w14:textId="77777777" w:rsidR="00B91341" w:rsidRDefault="00B91341" w:rsidP="00B91341">
      <w:pPr>
        <w:numPr>
          <w:ilvl w:val="0"/>
          <w:numId w:val="26"/>
        </w:numPr>
        <w:spacing w:after="200"/>
        <w:jc w:val="both"/>
        <w:rPr>
          <w:sz w:val="24"/>
          <w:szCs w:val="24"/>
        </w:rPr>
      </w:pPr>
      <w:r>
        <w:rPr>
          <w:sz w:val="24"/>
          <w:szCs w:val="24"/>
        </w:rPr>
        <w:t xml:space="preserve">In the event costs are disallowed, the CLEO will seek reimbursement from the Fiscal Agent for all disallowed costs and expect the Fiscal Agent to repay these costs with non-Federal sources of funds.  The CLEO understands that the Fiscal Agent may seek </w:t>
      </w:r>
      <w:r>
        <w:rPr>
          <w:sz w:val="24"/>
          <w:szCs w:val="24"/>
        </w:rPr>
        <w:lastRenderedPageBreak/>
        <w:t xml:space="preserve">reimbursement from the service provider or other contractors for whom costs were disallowed. The Fiscal Agent shall assure that any such reimbursed costs will be paid from non-Federal sources of funds.      </w:t>
      </w:r>
    </w:p>
    <w:p w14:paraId="6D02A6AE" w14:textId="77777777" w:rsidR="007A2F44" w:rsidRDefault="007A2F44" w:rsidP="00A7003B">
      <w:pPr>
        <w:numPr>
          <w:ilvl w:val="0"/>
          <w:numId w:val="26"/>
        </w:numPr>
        <w:outlineLvl w:val="0"/>
        <w:rPr>
          <w:bCs/>
          <w:sz w:val="24"/>
        </w:rPr>
      </w:pPr>
      <w:r>
        <w:rPr>
          <w:bCs/>
          <w:sz w:val="24"/>
        </w:rPr>
        <w:t>Th</w:t>
      </w:r>
      <w:r w:rsidR="004674DB">
        <w:rPr>
          <w:bCs/>
          <w:sz w:val="24"/>
        </w:rPr>
        <w:t>is does not relieve the</w:t>
      </w:r>
      <w:r>
        <w:rPr>
          <w:bCs/>
          <w:sz w:val="24"/>
        </w:rPr>
        <w:t xml:space="preserve"> CLEO </w:t>
      </w:r>
      <w:r w:rsidR="004674DB">
        <w:rPr>
          <w:bCs/>
          <w:sz w:val="24"/>
        </w:rPr>
        <w:t>for</w:t>
      </w:r>
      <w:r>
        <w:rPr>
          <w:bCs/>
          <w:sz w:val="24"/>
        </w:rPr>
        <w:t xml:space="preserve"> liability for funds allocated to their local area.  Any costs to be unallowable at the local level may require repayment to IWD or the USDOL</w:t>
      </w:r>
      <w:r w:rsidR="004674DB">
        <w:rPr>
          <w:bCs/>
          <w:sz w:val="24"/>
        </w:rPr>
        <w:t xml:space="preserve"> using non-Federal sources of funds</w:t>
      </w:r>
      <w:r>
        <w:rPr>
          <w:bCs/>
          <w:sz w:val="24"/>
        </w:rPr>
        <w:t>.</w:t>
      </w:r>
    </w:p>
    <w:p w14:paraId="6D02A6AF" w14:textId="77777777" w:rsidR="007A2F44" w:rsidRDefault="007A2F44" w:rsidP="007A2F44">
      <w:pPr>
        <w:ind w:left="420"/>
        <w:outlineLvl w:val="0"/>
        <w:rPr>
          <w:b/>
          <w:sz w:val="24"/>
        </w:rPr>
      </w:pPr>
    </w:p>
    <w:p w14:paraId="6D02A6B0" w14:textId="77777777" w:rsidR="007A2F44" w:rsidRDefault="00883E18" w:rsidP="00883E18">
      <w:pPr>
        <w:outlineLvl w:val="0"/>
        <w:rPr>
          <w:b/>
          <w:sz w:val="24"/>
        </w:rPr>
      </w:pPr>
      <w:r>
        <w:rPr>
          <w:b/>
          <w:sz w:val="24"/>
        </w:rPr>
        <w:t>VI</w:t>
      </w:r>
      <w:r w:rsidR="0099139B">
        <w:rPr>
          <w:b/>
          <w:sz w:val="24"/>
        </w:rPr>
        <w:t>.</w:t>
      </w:r>
      <w:r>
        <w:rPr>
          <w:b/>
          <w:sz w:val="24"/>
        </w:rPr>
        <w:t xml:space="preserve">  </w:t>
      </w:r>
      <w:r w:rsidR="007A2F44">
        <w:rPr>
          <w:b/>
          <w:sz w:val="24"/>
        </w:rPr>
        <w:t>General Provisions</w:t>
      </w:r>
    </w:p>
    <w:p w14:paraId="6D02A6B1" w14:textId="77777777" w:rsidR="00D810F7" w:rsidRDefault="00D810F7">
      <w:pPr>
        <w:rPr>
          <w:sz w:val="24"/>
        </w:rPr>
      </w:pPr>
    </w:p>
    <w:p w14:paraId="6D02A6B2" w14:textId="77777777" w:rsidR="00D810F7" w:rsidRDefault="00D810F7" w:rsidP="00057E43">
      <w:pPr>
        <w:numPr>
          <w:ilvl w:val="0"/>
          <w:numId w:val="15"/>
        </w:numPr>
        <w:rPr>
          <w:sz w:val="24"/>
        </w:rPr>
      </w:pPr>
      <w:r>
        <w:rPr>
          <w:sz w:val="24"/>
        </w:rPr>
        <w:t xml:space="preserve">Agreement Amendment - The agreement shall be amended only upon written agreement of both parties. </w:t>
      </w:r>
    </w:p>
    <w:p w14:paraId="6D02A6B3" w14:textId="77777777" w:rsidR="00057E43" w:rsidRDefault="00057E43" w:rsidP="00057E43">
      <w:pPr>
        <w:rPr>
          <w:sz w:val="24"/>
        </w:rPr>
      </w:pPr>
    </w:p>
    <w:p w14:paraId="6D02A6B4" w14:textId="77777777" w:rsidR="00D810F7" w:rsidRDefault="00D810F7" w:rsidP="00057E43">
      <w:pPr>
        <w:numPr>
          <w:ilvl w:val="0"/>
          <w:numId w:val="15"/>
        </w:numPr>
        <w:rPr>
          <w:sz w:val="24"/>
        </w:rPr>
      </w:pPr>
      <w:r>
        <w:rPr>
          <w:sz w:val="24"/>
        </w:rPr>
        <w:t xml:space="preserve">Renegotiation Clause.  In the event there is a revision of Federal regulations, state laws, or administrative rules and this agreement no longer conforms to those regulations, laws, or rules, all parties will review the agreement and renegotiate those items necessary to conform with </w:t>
      </w:r>
      <w:r w:rsidR="003D4A44">
        <w:rPr>
          <w:sz w:val="24"/>
        </w:rPr>
        <w:t>the new</w:t>
      </w:r>
      <w:r>
        <w:rPr>
          <w:sz w:val="24"/>
        </w:rPr>
        <w:t xml:space="preserve"> regulations, laws, or rules.</w:t>
      </w:r>
    </w:p>
    <w:p w14:paraId="6D02A6B5" w14:textId="77777777" w:rsidR="00D810F7" w:rsidRDefault="00D810F7">
      <w:pPr>
        <w:rPr>
          <w:sz w:val="24"/>
        </w:rPr>
      </w:pPr>
    </w:p>
    <w:p w14:paraId="6D02A6B6" w14:textId="77777777" w:rsidR="00D810F7" w:rsidRDefault="00D810F7" w:rsidP="00057E43">
      <w:pPr>
        <w:numPr>
          <w:ilvl w:val="0"/>
          <w:numId w:val="15"/>
        </w:numPr>
        <w:rPr>
          <w:sz w:val="24"/>
        </w:rPr>
      </w:pPr>
      <w:r>
        <w:rPr>
          <w:sz w:val="24"/>
        </w:rPr>
        <w:t xml:space="preserve">Termination of Agreement </w:t>
      </w:r>
    </w:p>
    <w:p w14:paraId="6D02A6B7" w14:textId="77777777" w:rsidR="00D810F7" w:rsidRDefault="00D810F7">
      <w:pPr>
        <w:rPr>
          <w:sz w:val="24"/>
        </w:rPr>
      </w:pPr>
    </w:p>
    <w:p w14:paraId="6D02A6B8" w14:textId="77777777" w:rsidR="00D810F7" w:rsidRDefault="00D810F7" w:rsidP="00057E43">
      <w:pPr>
        <w:numPr>
          <w:ilvl w:val="0"/>
          <w:numId w:val="16"/>
        </w:numPr>
        <w:rPr>
          <w:sz w:val="24"/>
        </w:rPr>
      </w:pPr>
      <w:r>
        <w:rPr>
          <w:sz w:val="24"/>
        </w:rPr>
        <w:t xml:space="preserve">For Cause.  Causes for termination during the period of the agreement are: </w:t>
      </w:r>
    </w:p>
    <w:p w14:paraId="6D02A6B9" w14:textId="77777777" w:rsidR="00057E43" w:rsidRDefault="00D810F7" w:rsidP="005D739E">
      <w:pPr>
        <w:numPr>
          <w:ilvl w:val="0"/>
          <w:numId w:val="3"/>
        </w:numPr>
        <w:ind w:left="1800"/>
        <w:rPr>
          <w:sz w:val="24"/>
        </w:rPr>
      </w:pPr>
      <w:r>
        <w:rPr>
          <w:sz w:val="24"/>
        </w:rPr>
        <w:t>Failure of the Fiscal Agent to comp</w:t>
      </w:r>
      <w:r w:rsidR="00057E43">
        <w:rPr>
          <w:sz w:val="24"/>
        </w:rPr>
        <w:t xml:space="preserve">lete or submit </w:t>
      </w:r>
      <w:r w:rsidR="002C219A">
        <w:rPr>
          <w:sz w:val="24"/>
        </w:rPr>
        <w:t xml:space="preserve">a </w:t>
      </w:r>
      <w:r w:rsidR="00057E43">
        <w:rPr>
          <w:sz w:val="24"/>
        </w:rPr>
        <w:t>required report.</w:t>
      </w:r>
    </w:p>
    <w:p w14:paraId="6D02A6BA" w14:textId="77777777" w:rsidR="00057E43" w:rsidRDefault="00D810F7" w:rsidP="003D4A44">
      <w:pPr>
        <w:numPr>
          <w:ilvl w:val="0"/>
          <w:numId w:val="3"/>
        </w:numPr>
        <w:ind w:hanging="360"/>
        <w:rPr>
          <w:sz w:val="24"/>
        </w:rPr>
      </w:pPr>
      <w:r w:rsidRPr="00057E43">
        <w:rPr>
          <w:sz w:val="24"/>
        </w:rPr>
        <w:t>Failure of the Fiscal Agent to make financial and statistical records available for review by the B</w:t>
      </w:r>
      <w:r w:rsidR="001927BD">
        <w:rPr>
          <w:sz w:val="24"/>
        </w:rPr>
        <w:t>OARD</w:t>
      </w:r>
      <w:r w:rsidRPr="00057E43">
        <w:rPr>
          <w:sz w:val="24"/>
        </w:rPr>
        <w:t xml:space="preserve"> or other authorized party. </w:t>
      </w:r>
    </w:p>
    <w:p w14:paraId="6D02A6BB" w14:textId="77777777" w:rsidR="00D810F7" w:rsidRPr="00057E43" w:rsidRDefault="00D810F7" w:rsidP="00057E43">
      <w:pPr>
        <w:numPr>
          <w:ilvl w:val="0"/>
          <w:numId w:val="3"/>
        </w:numPr>
        <w:ind w:left="1800"/>
        <w:rPr>
          <w:sz w:val="24"/>
        </w:rPr>
      </w:pPr>
      <w:r w:rsidRPr="00057E43">
        <w:rPr>
          <w:sz w:val="24"/>
        </w:rPr>
        <w:t>Failure of the Fiscal Agent to abide by the terms of this agreement.</w:t>
      </w:r>
    </w:p>
    <w:p w14:paraId="6D02A6BC" w14:textId="77777777" w:rsidR="00D810F7" w:rsidRDefault="00D810F7">
      <w:pPr>
        <w:rPr>
          <w:sz w:val="24"/>
        </w:rPr>
      </w:pPr>
    </w:p>
    <w:p w14:paraId="6D02A6BD" w14:textId="77777777" w:rsidR="00D810F7" w:rsidRDefault="00D810F7" w:rsidP="00057E43">
      <w:pPr>
        <w:ind w:left="1080"/>
        <w:rPr>
          <w:sz w:val="24"/>
        </w:rPr>
      </w:pPr>
      <w:r>
        <w:rPr>
          <w:sz w:val="24"/>
        </w:rPr>
        <w:t xml:space="preserve">If one of the above occurs, the </w:t>
      </w:r>
      <w:r w:rsidR="00AD7911">
        <w:rPr>
          <w:sz w:val="24"/>
        </w:rPr>
        <w:t>BOARD</w:t>
      </w:r>
      <w:r>
        <w:rPr>
          <w:sz w:val="24"/>
        </w:rPr>
        <w:t xml:space="preserve"> shall provide written notice to the Fiscal Agent requesting that the noncompliance be remedied immediately.  In the event that the noncompliance continues fifteen (15) days beyond the date of the written notice, the </w:t>
      </w:r>
      <w:r w:rsidR="00AD7911">
        <w:rPr>
          <w:sz w:val="24"/>
        </w:rPr>
        <w:t>BOARD</w:t>
      </w:r>
      <w:r>
        <w:rPr>
          <w:sz w:val="24"/>
        </w:rPr>
        <w:t xml:space="preserve"> may either immediately terminate the agreement without additional notice, or enforce the terms and conditions of the agreement and seek any legal or equitable remedies.</w:t>
      </w:r>
    </w:p>
    <w:p w14:paraId="6D02A6BE" w14:textId="77777777" w:rsidR="00D810F7" w:rsidRDefault="00D810F7" w:rsidP="00057E43">
      <w:pPr>
        <w:numPr>
          <w:ilvl w:val="0"/>
          <w:numId w:val="16"/>
        </w:numPr>
        <w:rPr>
          <w:sz w:val="24"/>
        </w:rPr>
      </w:pPr>
      <w:r>
        <w:rPr>
          <w:sz w:val="24"/>
        </w:rPr>
        <w:t xml:space="preserve">Across the board reductions.  Any across the board reductions in State appropriations shall apply to this agreement.  Should the </w:t>
      </w:r>
      <w:r w:rsidR="00AD7911">
        <w:rPr>
          <w:sz w:val="24"/>
        </w:rPr>
        <w:t>BOARD</w:t>
      </w:r>
      <w:r>
        <w:rPr>
          <w:sz w:val="24"/>
        </w:rPr>
        <w:t xml:space="preserve"> determine that across the board reduction</w:t>
      </w:r>
      <w:r w:rsidR="00977DD7">
        <w:rPr>
          <w:sz w:val="24"/>
        </w:rPr>
        <w:t>s</w:t>
      </w:r>
      <w:r>
        <w:rPr>
          <w:sz w:val="24"/>
        </w:rPr>
        <w:t xml:space="preserve"> will affect this agreement, any funds allocated to the project and deposited with the Fiscal Agent will be adjusted pursuant to the reduction.  The </w:t>
      </w:r>
      <w:r w:rsidR="00AD7911">
        <w:rPr>
          <w:sz w:val="24"/>
        </w:rPr>
        <w:t>BOARD</w:t>
      </w:r>
      <w:r>
        <w:rPr>
          <w:sz w:val="24"/>
        </w:rPr>
        <w:t xml:space="preserve"> shall provide the Fiscal Agent reasonable written notice before any across the board reduction is put in place.  During the notice period, the parties will meet and attempt in good faith to agree upon changes to this agreement to address such reduction.</w:t>
      </w:r>
    </w:p>
    <w:p w14:paraId="6D02A6BF" w14:textId="77777777" w:rsidR="00D810F7" w:rsidRDefault="00D810F7" w:rsidP="00057E43">
      <w:pPr>
        <w:numPr>
          <w:ilvl w:val="0"/>
          <w:numId w:val="16"/>
        </w:numPr>
        <w:rPr>
          <w:sz w:val="24"/>
        </w:rPr>
      </w:pPr>
      <w:r>
        <w:rPr>
          <w:sz w:val="24"/>
        </w:rPr>
        <w:t>State reorganization plan.  The</w:t>
      </w:r>
      <w:r w:rsidR="00AD7911">
        <w:rPr>
          <w:sz w:val="24"/>
        </w:rPr>
        <w:t xml:space="preserve"> BOARD</w:t>
      </w:r>
      <w:r>
        <w:rPr>
          <w:sz w:val="24"/>
        </w:rPr>
        <w:t xml:space="preserve"> shall have the right to terminate this agreement, by giving the Fiscal Agent reasonable written notice, in the event the</w:t>
      </w:r>
      <w:r w:rsidR="00AD7911">
        <w:rPr>
          <w:sz w:val="24"/>
        </w:rPr>
        <w:t xml:space="preserve"> BOARD</w:t>
      </w:r>
      <w:r>
        <w:rPr>
          <w:sz w:val="24"/>
        </w:rPr>
        <w:t xml:space="preserve"> is altered by legislative mandate or by direction of the State of Iowa or federal government.</w:t>
      </w:r>
    </w:p>
    <w:p w14:paraId="6D02A6C0" w14:textId="77777777" w:rsidR="00D810F7" w:rsidRDefault="00D810F7" w:rsidP="00057E43">
      <w:pPr>
        <w:numPr>
          <w:ilvl w:val="0"/>
          <w:numId w:val="16"/>
        </w:numPr>
        <w:rPr>
          <w:sz w:val="24"/>
        </w:rPr>
      </w:pPr>
      <w:r>
        <w:rPr>
          <w:sz w:val="24"/>
        </w:rPr>
        <w:t xml:space="preserve">Legislative reorganization.  The Fiscal Agent expressly acknowledges that the program delivered pursuant to this agreement is subject to Legislative change by either the federal or state governments.  Should either legislative body enact measures which alter the program, the Fiscal Agent shall not hold the </w:t>
      </w:r>
      <w:r w:rsidR="00AD7911">
        <w:rPr>
          <w:sz w:val="24"/>
        </w:rPr>
        <w:t>BOARD</w:t>
      </w:r>
      <w:r>
        <w:rPr>
          <w:sz w:val="24"/>
        </w:rPr>
        <w:t xml:space="preserve"> liable in any </w:t>
      </w:r>
      <w:r>
        <w:rPr>
          <w:sz w:val="24"/>
        </w:rPr>
        <w:lastRenderedPageBreak/>
        <w:t xml:space="preserve">manner for the resulting changes. The </w:t>
      </w:r>
      <w:r w:rsidR="00AD7911">
        <w:rPr>
          <w:sz w:val="24"/>
        </w:rPr>
        <w:t>BOARD</w:t>
      </w:r>
      <w:r>
        <w:rPr>
          <w:sz w:val="24"/>
        </w:rPr>
        <w:t xml:space="preserve"> shall provide reasonable written notice to the Fiscal Agent of any such legislative change. The parties will meet and attempt in good faith to agree upon changes to this agreement to address such reorganization.</w:t>
      </w:r>
    </w:p>
    <w:p w14:paraId="6D02A6C1" w14:textId="77777777" w:rsidR="00D810F7" w:rsidRDefault="00D810F7" w:rsidP="00057E43">
      <w:pPr>
        <w:numPr>
          <w:ilvl w:val="0"/>
          <w:numId w:val="16"/>
        </w:numPr>
        <w:rPr>
          <w:sz w:val="24"/>
        </w:rPr>
      </w:pPr>
      <w:r>
        <w:rPr>
          <w:sz w:val="24"/>
        </w:rPr>
        <w:t>Upon notice.  Either party may terminate this agreement by providing 30 days written notice to the other party.</w:t>
      </w:r>
    </w:p>
    <w:p w14:paraId="6D02A6C2" w14:textId="77777777" w:rsidR="00057E43" w:rsidRDefault="00057E43" w:rsidP="00057E43">
      <w:pPr>
        <w:rPr>
          <w:sz w:val="24"/>
        </w:rPr>
      </w:pPr>
    </w:p>
    <w:p w14:paraId="6D02A6C3" w14:textId="77777777" w:rsidR="00D810F7" w:rsidRDefault="00D810F7" w:rsidP="00057E43">
      <w:pPr>
        <w:numPr>
          <w:ilvl w:val="0"/>
          <w:numId w:val="15"/>
        </w:numPr>
        <w:rPr>
          <w:sz w:val="24"/>
        </w:rPr>
      </w:pPr>
      <w:r>
        <w:rPr>
          <w:sz w:val="24"/>
        </w:rPr>
        <w:t xml:space="preserve">Confidentiality - The Fiscal Agent shall comply with all applicable federal and state laws and regulations on confidentiality. </w:t>
      </w:r>
    </w:p>
    <w:p w14:paraId="6D02A6C4" w14:textId="77777777" w:rsidR="00D810F7" w:rsidRDefault="00D810F7">
      <w:pPr>
        <w:rPr>
          <w:sz w:val="24"/>
        </w:rPr>
      </w:pPr>
    </w:p>
    <w:p w14:paraId="6D02A6C5" w14:textId="77777777" w:rsidR="00D810F7" w:rsidRDefault="00D810F7" w:rsidP="00420544">
      <w:pPr>
        <w:numPr>
          <w:ilvl w:val="0"/>
          <w:numId w:val="15"/>
        </w:numPr>
        <w:rPr>
          <w:sz w:val="24"/>
        </w:rPr>
      </w:pPr>
      <w:r>
        <w:rPr>
          <w:sz w:val="24"/>
        </w:rPr>
        <w:t>Statement Regarding Meeting All Federal and State Requirements - The Fiscal Agent shall be in compliance with all applicable federal and state laws, rules, and regulations.</w:t>
      </w:r>
      <w:r w:rsidR="00B91341">
        <w:rPr>
          <w:sz w:val="24"/>
        </w:rPr>
        <w:t xml:space="preserve">  The CLEO and the Board expect the Fiscal Agent to follow all separation of duties and conflict of interest requirements under WIOA.</w:t>
      </w:r>
    </w:p>
    <w:p w14:paraId="6D02A6C6" w14:textId="77777777" w:rsidR="00420544" w:rsidRPr="00420544" w:rsidRDefault="00420544" w:rsidP="00420544">
      <w:pPr>
        <w:rPr>
          <w:sz w:val="24"/>
        </w:rPr>
      </w:pPr>
    </w:p>
    <w:p w14:paraId="6D02A6C7" w14:textId="77777777" w:rsidR="00D810F7" w:rsidRDefault="00D810F7" w:rsidP="00057E43">
      <w:pPr>
        <w:numPr>
          <w:ilvl w:val="0"/>
          <w:numId w:val="4"/>
        </w:numPr>
        <w:tabs>
          <w:tab w:val="clear" w:pos="1440"/>
          <w:tab w:val="num" w:pos="720"/>
        </w:tabs>
        <w:ind w:left="720" w:hanging="360"/>
        <w:rPr>
          <w:sz w:val="24"/>
        </w:rPr>
      </w:pPr>
      <w:r>
        <w:rPr>
          <w:sz w:val="24"/>
        </w:rPr>
        <w:t xml:space="preserve">Records Retention - The Fiscal Agent shall maintain records that document the validity of reports submitted to the </w:t>
      </w:r>
      <w:r w:rsidR="00AD7911">
        <w:rPr>
          <w:sz w:val="24"/>
        </w:rPr>
        <w:t>BOARD</w:t>
      </w:r>
      <w:r>
        <w:rPr>
          <w:sz w:val="24"/>
        </w:rPr>
        <w:t>.  The Fiscal Agent shall retain all books, records, or other documents relevant to this agreement for a period of five (5) years after this agreement is no longer in effect after final payment, or until final audit findings have been resolved, whichever is later.</w:t>
      </w:r>
    </w:p>
    <w:p w14:paraId="6D02A6C8" w14:textId="77777777" w:rsidR="00D810F7" w:rsidRDefault="00D810F7">
      <w:pPr>
        <w:rPr>
          <w:sz w:val="24"/>
        </w:rPr>
      </w:pPr>
    </w:p>
    <w:p w14:paraId="6D02A6C9" w14:textId="77777777" w:rsidR="00D810F7" w:rsidRDefault="00D810F7" w:rsidP="002A7178">
      <w:pPr>
        <w:numPr>
          <w:ilvl w:val="0"/>
          <w:numId w:val="4"/>
        </w:numPr>
        <w:tabs>
          <w:tab w:val="clear" w:pos="1440"/>
        </w:tabs>
        <w:ind w:left="720" w:hanging="360"/>
        <w:rPr>
          <w:sz w:val="24"/>
        </w:rPr>
      </w:pPr>
      <w:r>
        <w:rPr>
          <w:sz w:val="24"/>
        </w:rPr>
        <w:t xml:space="preserve">Review of Contract Related Documentation - Upon request, the Fiscal Agent shall allow authorized representatives of the </w:t>
      </w:r>
      <w:r w:rsidR="00AD7911">
        <w:rPr>
          <w:sz w:val="24"/>
        </w:rPr>
        <w:t>BOARD</w:t>
      </w:r>
      <w:r>
        <w:rPr>
          <w:sz w:val="24"/>
        </w:rPr>
        <w:t xml:space="preserve"> or state or federal agencies to have access to the records as is necessary to confirm compliance with the </w:t>
      </w:r>
      <w:r w:rsidR="006F4957">
        <w:rPr>
          <w:sz w:val="24"/>
        </w:rPr>
        <w:t>speci</w:t>
      </w:r>
      <w:r>
        <w:rPr>
          <w:sz w:val="24"/>
        </w:rPr>
        <w:t xml:space="preserve">fications of this agreement.  Reviews </w:t>
      </w:r>
      <w:r w:rsidRPr="002A7178">
        <w:rPr>
          <w:sz w:val="24"/>
        </w:rPr>
        <w:t>may</w:t>
      </w:r>
      <w:r>
        <w:rPr>
          <w:sz w:val="24"/>
        </w:rPr>
        <w:t xml:space="preserve"> </w:t>
      </w:r>
      <w:r w:rsidR="002A7178">
        <w:rPr>
          <w:sz w:val="24"/>
        </w:rPr>
        <w:t>include off-site or</w:t>
      </w:r>
      <w:r w:rsidR="009674DC">
        <w:rPr>
          <w:sz w:val="24"/>
        </w:rPr>
        <w:t xml:space="preserve"> </w:t>
      </w:r>
      <w:r>
        <w:rPr>
          <w:sz w:val="24"/>
        </w:rPr>
        <w:t>on-site visits to the Fiscal Agent, the Fiscal Agent’s central accounting office, the offices of the Fiscal Agent’s agents, a combination of these, or by mutual d</w:t>
      </w:r>
      <w:r w:rsidR="006F4957">
        <w:rPr>
          <w:sz w:val="24"/>
        </w:rPr>
        <w:t>ecisio</w:t>
      </w:r>
      <w:r>
        <w:rPr>
          <w:sz w:val="24"/>
        </w:rPr>
        <w:t xml:space="preserve">n, to other locations. </w:t>
      </w:r>
    </w:p>
    <w:p w14:paraId="6D02A6CA" w14:textId="77777777" w:rsidR="009674DC" w:rsidRDefault="009674DC" w:rsidP="00C82E2E">
      <w:pPr>
        <w:ind w:firstLine="720"/>
        <w:rPr>
          <w:b/>
          <w:bCs/>
          <w:sz w:val="24"/>
          <w:szCs w:val="24"/>
        </w:rPr>
      </w:pPr>
    </w:p>
    <w:p w14:paraId="6D02A6CB" w14:textId="77777777" w:rsidR="008801BA" w:rsidRPr="008801BA" w:rsidRDefault="00C82E2E" w:rsidP="008801BA">
      <w:pPr>
        <w:numPr>
          <w:ilvl w:val="0"/>
          <w:numId w:val="4"/>
        </w:numPr>
        <w:tabs>
          <w:tab w:val="clear" w:pos="1440"/>
          <w:tab w:val="num" w:pos="720"/>
        </w:tabs>
        <w:ind w:left="720" w:hanging="360"/>
        <w:rPr>
          <w:sz w:val="24"/>
          <w:szCs w:val="24"/>
        </w:rPr>
      </w:pPr>
      <w:r w:rsidRPr="00AD3FF5">
        <w:rPr>
          <w:bCs/>
          <w:sz w:val="24"/>
          <w:szCs w:val="24"/>
        </w:rPr>
        <w:t>Federal Lobbying Requirements</w:t>
      </w:r>
      <w:r w:rsidRPr="008801BA">
        <w:rPr>
          <w:bCs/>
          <w:sz w:val="24"/>
          <w:szCs w:val="24"/>
        </w:rPr>
        <w:t xml:space="preserve"> - </w:t>
      </w:r>
      <w:r w:rsidRPr="008801BA">
        <w:rPr>
          <w:sz w:val="24"/>
          <w:szCs w:val="24"/>
        </w:rPr>
        <w:t>In accordance with the requirements under 34 CFR 82, “New Restrictions on Lobbying,” the Fiscal Agent shall comply with the restrictions on lobbying requirements.</w:t>
      </w:r>
      <w:r w:rsidR="008801BA" w:rsidRPr="008801BA">
        <w:rPr>
          <w:sz w:val="24"/>
          <w:szCs w:val="24"/>
        </w:rPr>
        <w:t xml:space="preserve">  The </w:t>
      </w:r>
      <w:r w:rsidR="008801BA">
        <w:rPr>
          <w:sz w:val="24"/>
          <w:szCs w:val="24"/>
        </w:rPr>
        <w:t>Fiscal Agent</w:t>
      </w:r>
      <w:r w:rsidR="008801BA" w:rsidRPr="008801BA">
        <w:rPr>
          <w:sz w:val="24"/>
          <w:szCs w:val="24"/>
        </w:rPr>
        <w:t xml:space="preserve"> certifies, to the best of his or her knowledge and belief, that:</w:t>
      </w:r>
    </w:p>
    <w:p w14:paraId="6D02A6CC" w14:textId="77777777" w:rsidR="008801BA" w:rsidRDefault="008801BA" w:rsidP="008801BA">
      <w:pPr>
        <w:ind w:left="720"/>
        <w:rPr>
          <w:sz w:val="24"/>
          <w:szCs w:val="24"/>
        </w:rPr>
      </w:pPr>
      <w:r w:rsidRPr="008801BA">
        <w:rPr>
          <w:sz w:val="24"/>
          <w:szCs w:val="24"/>
        </w:rPr>
        <w:t xml:space="preserve">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 </w:t>
      </w:r>
    </w:p>
    <w:p w14:paraId="6D02A6CD" w14:textId="77777777" w:rsidR="008801BA" w:rsidRPr="008801BA" w:rsidRDefault="008801BA" w:rsidP="008801BA">
      <w:pPr>
        <w:ind w:left="720"/>
        <w:rPr>
          <w:sz w:val="24"/>
          <w:szCs w:val="24"/>
        </w:rPr>
      </w:pPr>
    </w:p>
    <w:p w14:paraId="6D02A6CE" w14:textId="77777777" w:rsidR="008801BA" w:rsidRDefault="008801BA" w:rsidP="008801BA">
      <w:pPr>
        <w:ind w:left="720"/>
        <w:rPr>
          <w:sz w:val="24"/>
          <w:szCs w:val="24"/>
        </w:rPr>
      </w:pPr>
      <w:r w:rsidRPr="008801BA">
        <w:rPr>
          <w:sz w:val="24"/>
          <w:szCs w:val="24"/>
        </w:rPr>
        <w:t xml:space="preserve">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 and submit Standard Form-LLL, “Disclosure Form to Report Lobbying,” in accordance with its instructions. </w:t>
      </w:r>
    </w:p>
    <w:p w14:paraId="6D02A6CF" w14:textId="77777777" w:rsidR="008801BA" w:rsidRDefault="008801BA" w:rsidP="008801BA">
      <w:pPr>
        <w:ind w:left="720"/>
        <w:rPr>
          <w:sz w:val="24"/>
          <w:szCs w:val="24"/>
        </w:rPr>
      </w:pPr>
    </w:p>
    <w:p w14:paraId="6D02A6D0" w14:textId="77777777" w:rsidR="008801BA" w:rsidRPr="008801BA" w:rsidRDefault="008801BA" w:rsidP="008801BA">
      <w:pPr>
        <w:ind w:left="720"/>
        <w:rPr>
          <w:sz w:val="24"/>
          <w:szCs w:val="24"/>
        </w:rPr>
      </w:pPr>
      <w:r w:rsidRPr="008801BA">
        <w:rPr>
          <w:sz w:val="24"/>
          <w:szCs w:val="24"/>
        </w:rPr>
        <w:lastRenderedPageBreak/>
        <w:t xml:space="preserve">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6D02A6D1" w14:textId="77777777" w:rsidR="0041634C" w:rsidRDefault="0041634C" w:rsidP="0041634C">
      <w:pPr>
        <w:pStyle w:val="BodyText3"/>
        <w:keepNext/>
        <w:rPr>
          <w:sz w:val="24"/>
          <w:szCs w:val="24"/>
        </w:rPr>
      </w:pPr>
    </w:p>
    <w:p w14:paraId="6D02A6D2" w14:textId="77777777" w:rsidR="008801BA" w:rsidRPr="00430EE9" w:rsidRDefault="00574EBB" w:rsidP="0041634C">
      <w:pPr>
        <w:pStyle w:val="BodyText3"/>
        <w:keepNext/>
        <w:numPr>
          <w:ilvl w:val="0"/>
          <w:numId w:val="4"/>
        </w:numPr>
        <w:tabs>
          <w:tab w:val="clear" w:pos="1440"/>
          <w:tab w:val="num" w:pos="720"/>
        </w:tabs>
        <w:rPr>
          <w:sz w:val="24"/>
          <w:szCs w:val="24"/>
        </w:rPr>
      </w:pPr>
      <w:r w:rsidRPr="00430EE9">
        <w:rPr>
          <w:sz w:val="24"/>
          <w:szCs w:val="24"/>
        </w:rPr>
        <w:t xml:space="preserve">Certification Regarding Drug Free Workplace </w:t>
      </w:r>
    </w:p>
    <w:p w14:paraId="6D02A6D3" w14:textId="77777777" w:rsidR="008801BA" w:rsidRDefault="008801BA" w:rsidP="00430EE9">
      <w:pPr>
        <w:ind w:left="720"/>
        <w:rPr>
          <w:sz w:val="24"/>
          <w:szCs w:val="24"/>
        </w:rPr>
      </w:pPr>
      <w:r w:rsidRPr="00430EE9">
        <w:rPr>
          <w:bCs/>
          <w:sz w:val="24"/>
          <w:szCs w:val="24"/>
        </w:rPr>
        <w:t xml:space="preserve">Requirements for </w:t>
      </w:r>
      <w:r w:rsidR="0041634C">
        <w:rPr>
          <w:bCs/>
          <w:sz w:val="24"/>
          <w:szCs w:val="24"/>
        </w:rPr>
        <w:t>c</w:t>
      </w:r>
      <w:r w:rsidRPr="00430EE9">
        <w:rPr>
          <w:bCs/>
          <w:sz w:val="24"/>
          <w:szCs w:val="24"/>
        </w:rPr>
        <w:t xml:space="preserve">ontractors </w:t>
      </w:r>
      <w:r w:rsidR="0041634C">
        <w:rPr>
          <w:bCs/>
          <w:sz w:val="24"/>
          <w:szCs w:val="24"/>
        </w:rPr>
        <w:t>w</w:t>
      </w:r>
      <w:r w:rsidRPr="00430EE9">
        <w:rPr>
          <w:bCs/>
          <w:sz w:val="24"/>
          <w:szCs w:val="24"/>
        </w:rPr>
        <w:t xml:space="preserve">ho are </w:t>
      </w:r>
      <w:r w:rsidR="0041634C">
        <w:rPr>
          <w:bCs/>
          <w:sz w:val="24"/>
          <w:szCs w:val="24"/>
        </w:rPr>
        <w:t>n</w:t>
      </w:r>
      <w:r w:rsidRPr="00430EE9">
        <w:rPr>
          <w:bCs/>
          <w:sz w:val="24"/>
          <w:szCs w:val="24"/>
        </w:rPr>
        <w:t xml:space="preserve">ot </w:t>
      </w:r>
      <w:r w:rsidR="0041634C">
        <w:rPr>
          <w:bCs/>
          <w:sz w:val="24"/>
          <w:szCs w:val="24"/>
        </w:rPr>
        <w:t>i</w:t>
      </w:r>
      <w:r w:rsidRPr="00430EE9">
        <w:rPr>
          <w:bCs/>
          <w:sz w:val="24"/>
          <w:szCs w:val="24"/>
        </w:rPr>
        <w:t xml:space="preserve">ndividuals. </w:t>
      </w:r>
      <w:r w:rsidR="00430EE9">
        <w:rPr>
          <w:bCs/>
          <w:sz w:val="24"/>
          <w:szCs w:val="24"/>
        </w:rPr>
        <w:t xml:space="preserve"> </w:t>
      </w:r>
      <w:r w:rsidRPr="00430EE9">
        <w:rPr>
          <w:sz w:val="24"/>
          <w:szCs w:val="24"/>
        </w:rPr>
        <w:t>If</w:t>
      </w:r>
      <w:r w:rsidRPr="005D739E">
        <w:rPr>
          <w:sz w:val="24"/>
          <w:szCs w:val="24"/>
        </w:rPr>
        <w:t xml:space="preserve"> Contractor is not an individual, by signing below Contractor agrees to provide a drug-free workplace by:</w:t>
      </w:r>
    </w:p>
    <w:p w14:paraId="6D02A6D4" w14:textId="77777777" w:rsidR="00430EE9" w:rsidRPr="005D739E" w:rsidRDefault="00430EE9" w:rsidP="00430EE9">
      <w:pPr>
        <w:ind w:left="720"/>
        <w:rPr>
          <w:sz w:val="24"/>
          <w:szCs w:val="24"/>
        </w:rPr>
      </w:pPr>
    </w:p>
    <w:p w14:paraId="6D02A6D5" w14:textId="77777777" w:rsidR="008801BA" w:rsidRPr="005D739E" w:rsidRDefault="005D739E" w:rsidP="00430EE9">
      <w:pPr>
        <w:numPr>
          <w:ilvl w:val="0"/>
          <w:numId w:val="18"/>
        </w:numPr>
        <w:rPr>
          <w:sz w:val="24"/>
          <w:szCs w:val="24"/>
        </w:rPr>
      </w:pPr>
      <w:r>
        <w:rPr>
          <w:sz w:val="24"/>
          <w:szCs w:val="24"/>
        </w:rPr>
        <w:t>P</w:t>
      </w:r>
      <w:r w:rsidR="008801BA" w:rsidRPr="005D739E">
        <w:rPr>
          <w:sz w:val="24"/>
          <w:szCs w:val="24"/>
        </w:rPr>
        <w:t xml:space="preserve">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6D02A6D6" w14:textId="77777777" w:rsidR="008801BA" w:rsidRPr="005D739E" w:rsidRDefault="005D739E" w:rsidP="00430EE9">
      <w:pPr>
        <w:numPr>
          <w:ilvl w:val="0"/>
          <w:numId w:val="18"/>
        </w:numPr>
        <w:rPr>
          <w:sz w:val="24"/>
          <w:szCs w:val="24"/>
        </w:rPr>
      </w:pPr>
      <w:r>
        <w:rPr>
          <w:sz w:val="24"/>
          <w:szCs w:val="24"/>
        </w:rPr>
        <w:t>E</w:t>
      </w:r>
      <w:r w:rsidR="008801BA" w:rsidRPr="005D739E">
        <w:rPr>
          <w:sz w:val="24"/>
          <w:szCs w:val="24"/>
        </w:rPr>
        <w:t xml:space="preserve">stablishing a drug-free awareness program to inform employees about: </w:t>
      </w:r>
    </w:p>
    <w:p w14:paraId="6D02A6D7" w14:textId="77777777" w:rsidR="008801BA" w:rsidRPr="005D739E" w:rsidRDefault="005D739E" w:rsidP="00430EE9">
      <w:pPr>
        <w:numPr>
          <w:ilvl w:val="0"/>
          <w:numId w:val="19"/>
        </w:numPr>
        <w:rPr>
          <w:sz w:val="24"/>
          <w:szCs w:val="24"/>
        </w:rPr>
      </w:pPr>
      <w:r>
        <w:rPr>
          <w:sz w:val="24"/>
          <w:szCs w:val="24"/>
        </w:rPr>
        <w:t>T</w:t>
      </w:r>
      <w:r w:rsidRPr="005D739E">
        <w:rPr>
          <w:sz w:val="24"/>
          <w:szCs w:val="24"/>
        </w:rPr>
        <w:t>he</w:t>
      </w:r>
      <w:r w:rsidR="008801BA" w:rsidRPr="005D739E">
        <w:rPr>
          <w:sz w:val="24"/>
          <w:szCs w:val="24"/>
        </w:rPr>
        <w:t xml:space="preserve"> dangers of drug abuse in the workplace; </w:t>
      </w:r>
    </w:p>
    <w:p w14:paraId="6D02A6D8" w14:textId="77777777" w:rsidR="005D739E" w:rsidRDefault="005D739E" w:rsidP="00430EE9">
      <w:pPr>
        <w:numPr>
          <w:ilvl w:val="0"/>
          <w:numId w:val="19"/>
        </w:numPr>
        <w:rPr>
          <w:sz w:val="24"/>
          <w:szCs w:val="24"/>
        </w:rPr>
      </w:pPr>
      <w:r>
        <w:rPr>
          <w:sz w:val="24"/>
          <w:szCs w:val="24"/>
        </w:rPr>
        <w:t>T</w:t>
      </w:r>
      <w:r w:rsidR="008801BA" w:rsidRPr="005D739E">
        <w:rPr>
          <w:sz w:val="24"/>
          <w:szCs w:val="24"/>
        </w:rPr>
        <w:t xml:space="preserve">he person’s policy of maintaining a drug- free workplace; </w:t>
      </w:r>
    </w:p>
    <w:p w14:paraId="6D02A6D9" w14:textId="77777777" w:rsidR="008801BA" w:rsidRPr="005D739E" w:rsidRDefault="005D739E" w:rsidP="00430EE9">
      <w:pPr>
        <w:numPr>
          <w:ilvl w:val="0"/>
          <w:numId w:val="19"/>
        </w:numPr>
        <w:rPr>
          <w:sz w:val="24"/>
          <w:szCs w:val="24"/>
        </w:rPr>
      </w:pPr>
      <w:r>
        <w:rPr>
          <w:sz w:val="24"/>
          <w:szCs w:val="24"/>
        </w:rPr>
        <w:t>A</w:t>
      </w:r>
      <w:r w:rsidR="008801BA" w:rsidRPr="005D739E">
        <w:rPr>
          <w:sz w:val="24"/>
          <w:szCs w:val="24"/>
        </w:rPr>
        <w:t xml:space="preserve">ny available drug counseling, rehabilitation, and employee assistance programs; and </w:t>
      </w:r>
    </w:p>
    <w:p w14:paraId="6D02A6DA" w14:textId="77777777" w:rsidR="008801BA" w:rsidRPr="005D739E" w:rsidRDefault="005D739E" w:rsidP="00430EE9">
      <w:pPr>
        <w:numPr>
          <w:ilvl w:val="0"/>
          <w:numId w:val="19"/>
        </w:numPr>
        <w:rPr>
          <w:sz w:val="24"/>
          <w:szCs w:val="24"/>
        </w:rPr>
      </w:pPr>
      <w:r>
        <w:rPr>
          <w:bCs/>
          <w:sz w:val="24"/>
          <w:szCs w:val="24"/>
        </w:rPr>
        <w:t>T</w:t>
      </w:r>
      <w:r w:rsidR="008801BA" w:rsidRPr="005D739E">
        <w:rPr>
          <w:sz w:val="24"/>
          <w:szCs w:val="24"/>
        </w:rPr>
        <w:t xml:space="preserve">he penalties that may be imposed upon employees for drug abuse violations; </w:t>
      </w:r>
    </w:p>
    <w:p w14:paraId="6D02A6DB" w14:textId="77777777" w:rsidR="00430EE9" w:rsidRDefault="005D739E" w:rsidP="00430EE9">
      <w:pPr>
        <w:numPr>
          <w:ilvl w:val="0"/>
          <w:numId w:val="18"/>
        </w:numPr>
        <w:rPr>
          <w:sz w:val="24"/>
          <w:szCs w:val="24"/>
        </w:rPr>
      </w:pPr>
      <w:r>
        <w:rPr>
          <w:sz w:val="24"/>
          <w:szCs w:val="24"/>
        </w:rPr>
        <w:t>M</w:t>
      </w:r>
      <w:r w:rsidR="008801BA" w:rsidRPr="005D739E">
        <w:rPr>
          <w:sz w:val="24"/>
          <w:szCs w:val="24"/>
        </w:rPr>
        <w:t xml:space="preserve">aking it a requirement that each employee to be engaged in the performance of such contract be given a copy of the statement required by subparagraph </w:t>
      </w:r>
      <w:r w:rsidR="00430EE9">
        <w:rPr>
          <w:sz w:val="24"/>
          <w:szCs w:val="24"/>
        </w:rPr>
        <w:t>1</w:t>
      </w:r>
      <w:r w:rsidR="008801BA" w:rsidRPr="005D739E">
        <w:rPr>
          <w:sz w:val="24"/>
          <w:szCs w:val="24"/>
        </w:rPr>
        <w:t xml:space="preserve">; </w:t>
      </w:r>
    </w:p>
    <w:p w14:paraId="6D02A6DC" w14:textId="77777777" w:rsidR="008801BA" w:rsidRPr="00430EE9" w:rsidRDefault="00430EE9" w:rsidP="00430EE9">
      <w:pPr>
        <w:numPr>
          <w:ilvl w:val="0"/>
          <w:numId w:val="18"/>
        </w:numPr>
        <w:rPr>
          <w:sz w:val="24"/>
          <w:szCs w:val="24"/>
        </w:rPr>
      </w:pPr>
      <w:r w:rsidRPr="00430EE9">
        <w:rPr>
          <w:bCs/>
          <w:sz w:val="24"/>
          <w:szCs w:val="24"/>
        </w:rPr>
        <w:t>N</w:t>
      </w:r>
      <w:r w:rsidR="008801BA" w:rsidRPr="00430EE9">
        <w:rPr>
          <w:sz w:val="24"/>
          <w:szCs w:val="24"/>
        </w:rPr>
        <w:t xml:space="preserve">otifying the employee in the statement required by subparagraph </w:t>
      </w:r>
      <w:r w:rsidRPr="00430EE9">
        <w:rPr>
          <w:sz w:val="24"/>
          <w:szCs w:val="24"/>
        </w:rPr>
        <w:t>1</w:t>
      </w:r>
      <w:r w:rsidR="008801BA" w:rsidRPr="00430EE9">
        <w:rPr>
          <w:sz w:val="24"/>
          <w:szCs w:val="24"/>
        </w:rPr>
        <w:t xml:space="preserve">, that as a </w:t>
      </w:r>
      <w:r w:rsidRPr="00430EE9">
        <w:rPr>
          <w:sz w:val="24"/>
          <w:szCs w:val="24"/>
        </w:rPr>
        <w:t xml:space="preserve">  </w:t>
      </w:r>
      <w:r w:rsidR="008801BA" w:rsidRPr="00430EE9">
        <w:rPr>
          <w:sz w:val="24"/>
          <w:szCs w:val="24"/>
        </w:rPr>
        <w:t>condition of employment on such contract, the employee will:</w:t>
      </w:r>
    </w:p>
    <w:p w14:paraId="6D02A6DD" w14:textId="77777777" w:rsidR="008801BA" w:rsidRPr="005D739E" w:rsidRDefault="00430EE9" w:rsidP="00430EE9">
      <w:pPr>
        <w:numPr>
          <w:ilvl w:val="0"/>
          <w:numId w:val="21"/>
        </w:numPr>
        <w:rPr>
          <w:sz w:val="24"/>
          <w:szCs w:val="24"/>
        </w:rPr>
      </w:pPr>
      <w:r>
        <w:rPr>
          <w:sz w:val="24"/>
          <w:szCs w:val="24"/>
        </w:rPr>
        <w:t>A</w:t>
      </w:r>
      <w:r w:rsidR="008801BA" w:rsidRPr="005D739E">
        <w:rPr>
          <w:sz w:val="24"/>
          <w:szCs w:val="24"/>
        </w:rPr>
        <w:t xml:space="preserve">bide by the terms of the statement; and </w:t>
      </w:r>
    </w:p>
    <w:p w14:paraId="6D02A6DE" w14:textId="77777777" w:rsidR="008801BA" w:rsidRPr="005D739E" w:rsidRDefault="00430EE9" w:rsidP="00430EE9">
      <w:pPr>
        <w:numPr>
          <w:ilvl w:val="0"/>
          <w:numId w:val="21"/>
        </w:numPr>
        <w:rPr>
          <w:sz w:val="24"/>
          <w:szCs w:val="24"/>
        </w:rPr>
      </w:pPr>
      <w:r>
        <w:rPr>
          <w:sz w:val="24"/>
          <w:szCs w:val="24"/>
        </w:rPr>
        <w:t>N</w:t>
      </w:r>
      <w:r w:rsidR="008801BA" w:rsidRPr="005D739E">
        <w:rPr>
          <w:sz w:val="24"/>
          <w:szCs w:val="24"/>
        </w:rPr>
        <w:t xml:space="preserve">otify the employer of any criminal drug statute conviction for a violation </w:t>
      </w:r>
      <w:r>
        <w:rPr>
          <w:sz w:val="24"/>
          <w:szCs w:val="24"/>
        </w:rPr>
        <w:t xml:space="preserve">   </w:t>
      </w:r>
      <w:r w:rsidR="008801BA" w:rsidRPr="005D739E">
        <w:rPr>
          <w:sz w:val="24"/>
          <w:szCs w:val="24"/>
        </w:rPr>
        <w:t xml:space="preserve">occurring in the workplace no later than 5 days after such conviction; </w:t>
      </w:r>
    </w:p>
    <w:p w14:paraId="6D02A6DF" w14:textId="77777777" w:rsidR="00430EE9" w:rsidRDefault="00430EE9" w:rsidP="00430EE9">
      <w:pPr>
        <w:numPr>
          <w:ilvl w:val="0"/>
          <w:numId w:val="18"/>
        </w:numPr>
        <w:rPr>
          <w:sz w:val="24"/>
          <w:szCs w:val="24"/>
        </w:rPr>
      </w:pPr>
      <w:r w:rsidRPr="00430EE9">
        <w:rPr>
          <w:sz w:val="24"/>
          <w:szCs w:val="24"/>
        </w:rPr>
        <w:t>N</w:t>
      </w:r>
      <w:r w:rsidR="008801BA" w:rsidRPr="00430EE9">
        <w:rPr>
          <w:sz w:val="24"/>
          <w:szCs w:val="24"/>
        </w:rPr>
        <w:t xml:space="preserve">otifying the contracting agency within 10 days after receiving notice under subparagraph </w:t>
      </w:r>
      <w:r>
        <w:rPr>
          <w:sz w:val="24"/>
          <w:szCs w:val="24"/>
        </w:rPr>
        <w:t>4b</w:t>
      </w:r>
      <w:r w:rsidR="008801BA" w:rsidRPr="00430EE9">
        <w:rPr>
          <w:sz w:val="24"/>
          <w:szCs w:val="24"/>
        </w:rPr>
        <w:t xml:space="preserve"> from an employee or otherwise receiving actual notice of such conviction; </w:t>
      </w:r>
    </w:p>
    <w:p w14:paraId="6D02A6E0" w14:textId="77777777" w:rsidR="00430EE9" w:rsidRDefault="00430EE9" w:rsidP="008801BA">
      <w:pPr>
        <w:numPr>
          <w:ilvl w:val="0"/>
          <w:numId w:val="18"/>
        </w:numPr>
        <w:rPr>
          <w:sz w:val="24"/>
          <w:szCs w:val="24"/>
        </w:rPr>
      </w:pPr>
      <w:r w:rsidRPr="00430EE9">
        <w:rPr>
          <w:sz w:val="24"/>
          <w:szCs w:val="24"/>
        </w:rPr>
        <w:t>I</w:t>
      </w:r>
      <w:r w:rsidR="008801BA" w:rsidRPr="00430EE9">
        <w:rPr>
          <w:sz w:val="24"/>
          <w:szCs w:val="24"/>
        </w:rPr>
        <w:t xml:space="preserve">mposing a sanction on, or requiring the satisfactory participation in a drug abuse assistance or rehabilitation program by, any employee who is so convicted, as required by 41 U.S.C. § 703; and </w:t>
      </w:r>
    </w:p>
    <w:p w14:paraId="6D02A6E1" w14:textId="77777777" w:rsidR="008801BA" w:rsidRDefault="00430EE9" w:rsidP="008801BA">
      <w:pPr>
        <w:numPr>
          <w:ilvl w:val="0"/>
          <w:numId w:val="18"/>
        </w:numPr>
        <w:rPr>
          <w:sz w:val="24"/>
          <w:szCs w:val="24"/>
        </w:rPr>
      </w:pPr>
      <w:r>
        <w:rPr>
          <w:sz w:val="24"/>
          <w:szCs w:val="24"/>
        </w:rPr>
        <w:t>M</w:t>
      </w:r>
      <w:r w:rsidR="008801BA" w:rsidRPr="00430EE9">
        <w:rPr>
          <w:sz w:val="24"/>
          <w:szCs w:val="24"/>
        </w:rPr>
        <w:t xml:space="preserve">aking a good faith effort to continue to maintain a drug-free workplace through implementation of subparagraphs </w:t>
      </w:r>
      <w:r>
        <w:rPr>
          <w:sz w:val="24"/>
          <w:szCs w:val="24"/>
        </w:rPr>
        <w:t>1</w:t>
      </w:r>
      <w:r w:rsidR="008801BA" w:rsidRPr="00430EE9">
        <w:rPr>
          <w:sz w:val="24"/>
          <w:szCs w:val="24"/>
        </w:rPr>
        <w:t xml:space="preserve">, </w:t>
      </w:r>
      <w:r>
        <w:rPr>
          <w:sz w:val="24"/>
          <w:szCs w:val="24"/>
        </w:rPr>
        <w:t>2</w:t>
      </w:r>
      <w:r w:rsidR="008801BA" w:rsidRPr="00430EE9">
        <w:rPr>
          <w:sz w:val="24"/>
          <w:szCs w:val="24"/>
        </w:rPr>
        <w:t xml:space="preserve">, </w:t>
      </w:r>
      <w:r>
        <w:rPr>
          <w:sz w:val="24"/>
          <w:szCs w:val="24"/>
        </w:rPr>
        <w:t>3</w:t>
      </w:r>
      <w:r w:rsidR="008801BA" w:rsidRPr="00430EE9">
        <w:rPr>
          <w:sz w:val="24"/>
          <w:szCs w:val="24"/>
        </w:rPr>
        <w:t xml:space="preserve">, </w:t>
      </w:r>
      <w:r>
        <w:rPr>
          <w:sz w:val="24"/>
          <w:szCs w:val="24"/>
        </w:rPr>
        <w:t>4</w:t>
      </w:r>
      <w:r w:rsidR="008801BA" w:rsidRPr="00430EE9">
        <w:rPr>
          <w:sz w:val="24"/>
          <w:szCs w:val="24"/>
        </w:rPr>
        <w:t xml:space="preserve">, </w:t>
      </w:r>
      <w:r>
        <w:rPr>
          <w:sz w:val="24"/>
          <w:szCs w:val="24"/>
        </w:rPr>
        <w:t>5</w:t>
      </w:r>
      <w:r w:rsidR="008801BA" w:rsidRPr="00430EE9">
        <w:rPr>
          <w:sz w:val="24"/>
          <w:szCs w:val="24"/>
        </w:rPr>
        <w:t xml:space="preserve">, and </w:t>
      </w:r>
      <w:r>
        <w:rPr>
          <w:sz w:val="24"/>
          <w:szCs w:val="24"/>
        </w:rPr>
        <w:t>6</w:t>
      </w:r>
      <w:r w:rsidR="008801BA" w:rsidRPr="00430EE9">
        <w:rPr>
          <w:sz w:val="24"/>
          <w:szCs w:val="24"/>
        </w:rPr>
        <w:t xml:space="preserve">. </w:t>
      </w:r>
    </w:p>
    <w:p w14:paraId="6D02A6E2" w14:textId="77777777" w:rsidR="0041634C" w:rsidRPr="00430EE9" w:rsidRDefault="0041634C" w:rsidP="0041634C">
      <w:pPr>
        <w:ind w:left="1080"/>
        <w:rPr>
          <w:sz w:val="24"/>
          <w:szCs w:val="24"/>
        </w:rPr>
      </w:pPr>
    </w:p>
    <w:p w14:paraId="6D02A6E3" w14:textId="77777777" w:rsidR="008801BA" w:rsidRDefault="008801BA" w:rsidP="0041634C">
      <w:pPr>
        <w:ind w:left="720"/>
        <w:rPr>
          <w:sz w:val="24"/>
          <w:szCs w:val="24"/>
        </w:rPr>
      </w:pPr>
      <w:r w:rsidRPr="0041634C">
        <w:rPr>
          <w:bCs/>
          <w:sz w:val="24"/>
          <w:szCs w:val="24"/>
        </w:rPr>
        <w:t>Requirement for individuals.</w:t>
      </w:r>
      <w:r w:rsidRPr="005D739E">
        <w:rPr>
          <w:sz w:val="24"/>
          <w:szCs w:val="24"/>
        </w:rPr>
        <w:t xml:space="preserve"> </w:t>
      </w:r>
      <w:r w:rsidR="0041634C">
        <w:rPr>
          <w:sz w:val="24"/>
          <w:szCs w:val="24"/>
        </w:rPr>
        <w:t xml:space="preserve"> </w:t>
      </w:r>
      <w:r w:rsidRPr="005D739E">
        <w:rPr>
          <w:sz w:val="24"/>
          <w:szCs w:val="24"/>
        </w:rPr>
        <w:t xml:space="preserve">If Contractor is an individual, by signing below Contractor agrees to not engage in the unlawful manufacture, distribution, dispensation, possession, or use of a controlled substance in the performance of the contract. </w:t>
      </w:r>
    </w:p>
    <w:p w14:paraId="6D02A6E4" w14:textId="77777777" w:rsidR="0041634C" w:rsidRPr="005D739E" w:rsidRDefault="0041634C" w:rsidP="0041634C">
      <w:pPr>
        <w:ind w:left="720"/>
        <w:rPr>
          <w:sz w:val="24"/>
          <w:szCs w:val="24"/>
        </w:rPr>
      </w:pPr>
    </w:p>
    <w:p w14:paraId="6D02A6E5" w14:textId="77777777" w:rsidR="008801BA" w:rsidRPr="005D739E" w:rsidRDefault="008801BA" w:rsidP="0041634C">
      <w:pPr>
        <w:ind w:left="720"/>
        <w:rPr>
          <w:sz w:val="24"/>
          <w:szCs w:val="24"/>
        </w:rPr>
      </w:pPr>
      <w:r w:rsidRPr="0041634C">
        <w:rPr>
          <w:bCs/>
          <w:sz w:val="24"/>
          <w:szCs w:val="24"/>
        </w:rPr>
        <w:t>Notification Requirement.</w:t>
      </w:r>
      <w:r w:rsidRPr="005D739E">
        <w:rPr>
          <w:b/>
          <w:bCs/>
          <w:sz w:val="24"/>
          <w:szCs w:val="24"/>
        </w:rPr>
        <w:t xml:space="preserve"> </w:t>
      </w:r>
      <w:r w:rsidRPr="005D739E">
        <w:rPr>
          <w:sz w:val="24"/>
          <w:szCs w:val="24"/>
        </w:rPr>
        <w:t>Contractor shall, within 30 days after receiving notice from an employee of a conviction pursuant to 41 U.S.C. § 701(a)(1)(D)(ii) or 41 U.S.C. § 702(a)(1)(D)(ii)</w:t>
      </w:r>
      <w:r w:rsidRPr="005D739E">
        <w:rPr>
          <w:b/>
          <w:bCs/>
          <w:sz w:val="24"/>
          <w:szCs w:val="24"/>
        </w:rPr>
        <w:t>:</w:t>
      </w:r>
      <w:r w:rsidRPr="005D739E">
        <w:rPr>
          <w:sz w:val="24"/>
          <w:szCs w:val="24"/>
        </w:rPr>
        <w:t xml:space="preserve"> </w:t>
      </w:r>
    </w:p>
    <w:p w14:paraId="6D02A6E6" w14:textId="77777777" w:rsidR="0041634C" w:rsidRDefault="0041634C" w:rsidP="008801BA">
      <w:pPr>
        <w:numPr>
          <w:ilvl w:val="0"/>
          <w:numId w:val="23"/>
        </w:numPr>
        <w:rPr>
          <w:sz w:val="24"/>
          <w:szCs w:val="24"/>
        </w:rPr>
      </w:pPr>
      <w:r w:rsidRPr="0041634C">
        <w:rPr>
          <w:sz w:val="24"/>
          <w:szCs w:val="24"/>
        </w:rPr>
        <w:t>T</w:t>
      </w:r>
      <w:r w:rsidR="008801BA" w:rsidRPr="0041634C">
        <w:rPr>
          <w:sz w:val="24"/>
          <w:szCs w:val="24"/>
        </w:rPr>
        <w:t xml:space="preserve">ake appropriate personnel action against such employee up to and including termination; or </w:t>
      </w:r>
    </w:p>
    <w:p w14:paraId="6D02A6E7" w14:textId="77777777" w:rsidR="008801BA" w:rsidRPr="0041634C" w:rsidRDefault="0041634C" w:rsidP="008801BA">
      <w:pPr>
        <w:numPr>
          <w:ilvl w:val="0"/>
          <w:numId w:val="23"/>
        </w:numPr>
        <w:rPr>
          <w:sz w:val="24"/>
          <w:szCs w:val="24"/>
        </w:rPr>
      </w:pPr>
      <w:r>
        <w:rPr>
          <w:sz w:val="24"/>
          <w:szCs w:val="24"/>
        </w:rPr>
        <w:lastRenderedPageBreak/>
        <w:t>R</w:t>
      </w:r>
      <w:r w:rsidR="008801BA" w:rsidRPr="0041634C">
        <w:rPr>
          <w:sz w:val="24"/>
          <w:szCs w:val="24"/>
        </w:rPr>
        <w:t xml:space="preserve">equire such employee to satisfactorily participate in a drug abuse assistance or rehabilitation program approved for such purposes by a Federal, State, or local health, law enforcement, or other appropriate agency. </w:t>
      </w:r>
    </w:p>
    <w:p w14:paraId="6D02A6E8" w14:textId="77777777" w:rsidR="008801BA" w:rsidRDefault="008801BA" w:rsidP="00BA545C">
      <w:pPr>
        <w:ind w:left="720"/>
        <w:rPr>
          <w:sz w:val="24"/>
          <w:szCs w:val="24"/>
          <w:highlight w:val="yellow"/>
        </w:rPr>
      </w:pPr>
    </w:p>
    <w:p w14:paraId="6D02A6E9" w14:textId="77777777" w:rsidR="00C82E2E" w:rsidRPr="008801BA" w:rsidRDefault="00C82E2E" w:rsidP="0041634C">
      <w:pPr>
        <w:numPr>
          <w:ilvl w:val="0"/>
          <w:numId w:val="4"/>
        </w:numPr>
        <w:tabs>
          <w:tab w:val="clear" w:pos="1440"/>
          <w:tab w:val="num" w:pos="720"/>
        </w:tabs>
        <w:ind w:left="720" w:hanging="360"/>
        <w:rPr>
          <w:sz w:val="24"/>
          <w:szCs w:val="24"/>
        </w:rPr>
      </w:pPr>
      <w:r w:rsidRPr="008801BA">
        <w:rPr>
          <w:bCs/>
          <w:sz w:val="24"/>
          <w:szCs w:val="24"/>
        </w:rPr>
        <w:t xml:space="preserve">Debarment, Suspension, And Other Responsibility Matter Requirements - </w:t>
      </w:r>
      <w:r w:rsidRPr="008801BA">
        <w:rPr>
          <w:sz w:val="24"/>
          <w:szCs w:val="24"/>
        </w:rPr>
        <w:t>In accordance with the requirements under 34 CFR 85, “Government-wide Debarment and Suspension (</w:t>
      </w:r>
      <w:proofErr w:type="spellStart"/>
      <w:r w:rsidRPr="008801BA">
        <w:rPr>
          <w:sz w:val="24"/>
          <w:szCs w:val="24"/>
        </w:rPr>
        <w:t>Nonprocurement</w:t>
      </w:r>
      <w:proofErr w:type="spellEnd"/>
      <w:r w:rsidRPr="008801BA">
        <w:rPr>
          <w:sz w:val="24"/>
          <w:szCs w:val="24"/>
        </w:rPr>
        <w:t>),” the Fiscal Agent shall comply with the debarment and suspension requirements.</w:t>
      </w:r>
      <w:r w:rsidR="008801BA" w:rsidRPr="008801BA">
        <w:rPr>
          <w:sz w:val="24"/>
          <w:szCs w:val="24"/>
        </w:rPr>
        <w:t xml:space="preserve"> </w:t>
      </w:r>
      <w:r w:rsidR="008801BA">
        <w:rPr>
          <w:sz w:val="24"/>
          <w:szCs w:val="24"/>
        </w:rPr>
        <w:t xml:space="preserve"> </w:t>
      </w:r>
      <w:r w:rsidRPr="008801BA">
        <w:rPr>
          <w:sz w:val="24"/>
          <w:szCs w:val="24"/>
        </w:rPr>
        <w:t>The Fiscal Agent agrees, to the best of its knowledge and belief, that it and its subcontractors:</w:t>
      </w:r>
    </w:p>
    <w:p w14:paraId="6D02A6EA" w14:textId="77777777" w:rsidR="00C82E2E" w:rsidRPr="008B484E" w:rsidRDefault="00C82E2E" w:rsidP="00C82E2E">
      <w:pPr>
        <w:rPr>
          <w:sz w:val="24"/>
          <w:szCs w:val="24"/>
        </w:rPr>
      </w:pPr>
    </w:p>
    <w:p w14:paraId="6D02A6EB" w14:textId="77777777" w:rsidR="00C82E2E" w:rsidRPr="008B484E" w:rsidRDefault="00C82E2E" w:rsidP="002A7178">
      <w:pPr>
        <w:ind w:left="720"/>
        <w:rPr>
          <w:sz w:val="24"/>
          <w:szCs w:val="24"/>
        </w:rPr>
      </w:pPr>
      <w:r w:rsidRPr="008B484E">
        <w:rPr>
          <w:sz w:val="24"/>
          <w:szCs w:val="24"/>
        </w:rPr>
        <w:t>Are not presently debarred, suspended, proposed for debarment, declared ineligible, or voluntarily excluded from covered transactions by any Federal department or agency;</w:t>
      </w:r>
    </w:p>
    <w:p w14:paraId="6D02A6EC" w14:textId="77777777" w:rsidR="00C82E2E" w:rsidRPr="008B484E" w:rsidRDefault="00C82E2E" w:rsidP="00C82E2E">
      <w:pPr>
        <w:rPr>
          <w:sz w:val="24"/>
          <w:szCs w:val="24"/>
        </w:rPr>
      </w:pPr>
    </w:p>
    <w:p w14:paraId="6D02A6ED" w14:textId="77777777" w:rsidR="00C82E2E" w:rsidRPr="008B484E" w:rsidRDefault="00C82E2E" w:rsidP="002A7178">
      <w:pPr>
        <w:ind w:left="720"/>
        <w:rPr>
          <w:sz w:val="24"/>
          <w:szCs w:val="24"/>
        </w:rPr>
      </w:pPr>
      <w:r w:rsidRPr="008B484E">
        <w:rPr>
          <w:sz w:val="24"/>
          <w:szCs w:val="24"/>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14:paraId="6D02A6EE" w14:textId="77777777" w:rsidR="00C82E2E" w:rsidRPr="008B484E" w:rsidRDefault="00C82E2E" w:rsidP="00C82E2E">
      <w:pPr>
        <w:rPr>
          <w:sz w:val="24"/>
          <w:szCs w:val="24"/>
        </w:rPr>
      </w:pPr>
    </w:p>
    <w:p w14:paraId="6D02A6EF" w14:textId="77777777" w:rsidR="00C82E2E" w:rsidRPr="008B484E" w:rsidRDefault="00C82E2E" w:rsidP="002A7178">
      <w:pPr>
        <w:ind w:left="720"/>
        <w:rPr>
          <w:sz w:val="24"/>
          <w:szCs w:val="24"/>
        </w:rPr>
      </w:pPr>
      <w:r w:rsidRPr="008B484E">
        <w:rPr>
          <w:sz w:val="24"/>
          <w:szCs w:val="24"/>
        </w:rPr>
        <w:t>Are not presently indicted for otherwise criminally or civilly charged by a governmental entity (Federal, State, or local) with commission of any of the offenses enumerated above; and</w:t>
      </w:r>
    </w:p>
    <w:p w14:paraId="6D02A6F0" w14:textId="77777777" w:rsidR="00C82E2E" w:rsidRPr="008B484E" w:rsidRDefault="00C82E2E" w:rsidP="00C82E2E">
      <w:pPr>
        <w:rPr>
          <w:sz w:val="24"/>
          <w:szCs w:val="24"/>
        </w:rPr>
      </w:pPr>
    </w:p>
    <w:p w14:paraId="6D02A6F1" w14:textId="77777777" w:rsidR="00C82E2E" w:rsidRPr="008B484E" w:rsidRDefault="00C82E2E" w:rsidP="002A7178">
      <w:pPr>
        <w:ind w:left="720"/>
        <w:rPr>
          <w:sz w:val="24"/>
          <w:szCs w:val="24"/>
        </w:rPr>
      </w:pPr>
      <w:r w:rsidRPr="008B484E">
        <w:rPr>
          <w:sz w:val="24"/>
          <w:szCs w:val="24"/>
        </w:rPr>
        <w:t>Have not within a three-year period preceding this application/proposal had one or more public transactions (Federal, State, or local) terminated for cause or default.</w:t>
      </w:r>
    </w:p>
    <w:p w14:paraId="6D02A6F2" w14:textId="77777777" w:rsidR="006C08EF" w:rsidRDefault="006C08EF" w:rsidP="00C82E2E">
      <w:pPr>
        <w:rPr>
          <w:rFonts w:ascii="Arial" w:hAnsi="Arial" w:cs="Arial"/>
        </w:rPr>
      </w:pPr>
    </w:p>
    <w:p w14:paraId="6D02A6F3" w14:textId="77777777" w:rsidR="00C82E2E" w:rsidRPr="00420544" w:rsidRDefault="008B484E" w:rsidP="0041634C">
      <w:pPr>
        <w:numPr>
          <w:ilvl w:val="0"/>
          <w:numId w:val="4"/>
        </w:numPr>
        <w:tabs>
          <w:tab w:val="clear" w:pos="1440"/>
          <w:tab w:val="num" w:pos="720"/>
        </w:tabs>
        <w:ind w:left="720" w:hanging="360"/>
        <w:rPr>
          <w:bCs/>
          <w:sz w:val="24"/>
          <w:szCs w:val="24"/>
        </w:rPr>
      </w:pPr>
      <w:r w:rsidRPr="008B484E">
        <w:rPr>
          <w:bCs/>
          <w:sz w:val="24"/>
          <w:szCs w:val="24"/>
        </w:rPr>
        <w:t>Environmental Tobacco Smoke Requirements</w:t>
      </w:r>
      <w:r>
        <w:rPr>
          <w:bCs/>
          <w:sz w:val="24"/>
          <w:szCs w:val="24"/>
        </w:rPr>
        <w:t xml:space="preserve"> - </w:t>
      </w:r>
      <w:r w:rsidR="00C82E2E" w:rsidRPr="008B484E">
        <w:rPr>
          <w:sz w:val="24"/>
          <w:szCs w:val="24"/>
        </w:rPr>
        <w:t>The Contractor shall comply with the requirements of Public Law 103-227, Part C. Environmental Tobacco Smoke, also known as the Pro-Children Act of 1994 (Act).  The Act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States, local governments, by Federal grant, contract, loan, or loan guarantee.</w:t>
      </w:r>
      <w:r>
        <w:rPr>
          <w:bCs/>
          <w:sz w:val="24"/>
          <w:szCs w:val="24"/>
        </w:rPr>
        <w:t xml:space="preserve"> </w:t>
      </w:r>
      <w:r w:rsidR="00C82E2E" w:rsidRPr="008B484E">
        <w:rPr>
          <w:sz w:val="24"/>
          <w:szCs w:val="24"/>
        </w:rPr>
        <w:t xml:space="preserve">The Contractors will require that the language of this certification be included in any Contracts which contain provisions for children’s services and that all sub-contractors shall certify accordingly.    </w:t>
      </w:r>
    </w:p>
    <w:p w14:paraId="6D02A6F4" w14:textId="77777777" w:rsidR="00420544" w:rsidRPr="00BA545C" w:rsidRDefault="00420544" w:rsidP="00420544">
      <w:pPr>
        <w:ind w:left="720"/>
        <w:rPr>
          <w:bCs/>
          <w:sz w:val="24"/>
          <w:szCs w:val="24"/>
        </w:rPr>
      </w:pPr>
    </w:p>
    <w:p w14:paraId="6D02A6F5" w14:textId="77777777" w:rsidR="00D810F7" w:rsidRDefault="00D810F7">
      <w:pPr>
        <w:rPr>
          <w:sz w:val="24"/>
        </w:rPr>
      </w:pPr>
    </w:p>
    <w:p w14:paraId="6D02A6F6" w14:textId="77777777" w:rsidR="00574EBB" w:rsidRDefault="00574EBB"/>
    <w:tbl>
      <w:tblPr>
        <w:tblW w:w="0" w:type="auto"/>
        <w:tblLayout w:type="fixed"/>
        <w:tblLook w:val="0000" w:firstRow="0" w:lastRow="0" w:firstColumn="0" w:lastColumn="0" w:noHBand="0" w:noVBand="0"/>
      </w:tblPr>
      <w:tblGrid>
        <w:gridCol w:w="4786"/>
        <w:gridCol w:w="4786"/>
      </w:tblGrid>
      <w:tr w:rsidR="00D810F7" w14:paraId="6D02A6F9" w14:textId="77777777" w:rsidTr="003F0EE8">
        <w:trPr>
          <w:trHeight w:val="274"/>
        </w:trPr>
        <w:tc>
          <w:tcPr>
            <w:tcW w:w="4786" w:type="dxa"/>
          </w:tcPr>
          <w:p w14:paraId="6D02A6F7" w14:textId="7382EC73" w:rsidR="00D810F7" w:rsidRPr="006213F4" w:rsidRDefault="008801BA" w:rsidP="006213F4">
            <w:pPr>
              <w:jc w:val="both"/>
              <w:rPr>
                <w:b/>
                <w:bCs/>
                <w:sz w:val="24"/>
                <w:szCs w:val="24"/>
              </w:rPr>
            </w:pPr>
            <w:r w:rsidRPr="006213F4">
              <w:rPr>
                <w:b/>
                <w:bCs/>
              </w:rPr>
              <w:br w:type="page"/>
            </w:r>
            <w:r w:rsidR="00BA545C" w:rsidRPr="006213F4">
              <w:rPr>
                <w:b/>
                <w:bCs/>
              </w:rPr>
              <w:br w:type="page"/>
            </w:r>
          </w:p>
        </w:tc>
        <w:tc>
          <w:tcPr>
            <w:tcW w:w="4786" w:type="dxa"/>
          </w:tcPr>
          <w:p w14:paraId="6D02A6F8" w14:textId="77777777" w:rsidR="00D810F7" w:rsidRPr="006213F4" w:rsidRDefault="00D810F7">
            <w:pPr>
              <w:rPr>
                <w:b/>
                <w:bCs/>
                <w:sz w:val="24"/>
              </w:rPr>
            </w:pPr>
          </w:p>
        </w:tc>
      </w:tr>
      <w:tr w:rsidR="00D810F7" w14:paraId="6D02A723" w14:textId="77777777" w:rsidTr="003F0EE8">
        <w:trPr>
          <w:trHeight w:val="6493"/>
        </w:trPr>
        <w:tc>
          <w:tcPr>
            <w:tcW w:w="4786" w:type="dxa"/>
          </w:tcPr>
          <w:p w14:paraId="6D02A6FA" w14:textId="77777777" w:rsidR="00D810F7" w:rsidRPr="006213F4" w:rsidRDefault="00D810F7">
            <w:pPr>
              <w:pBdr>
                <w:bottom w:val="single" w:sz="12" w:space="1" w:color="auto"/>
              </w:pBdr>
              <w:rPr>
                <w:b/>
                <w:bCs/>
                <w:sz w:val="22"/>
                <w:szCs w:val="22"/>
              </w:rPr>
            </w:pPr>
          </w:p>
          <w:p w14:paraId="6D02A6FB" w14:textId="77777777" w:rsidR="006C08EF" w:rsidRPr="006213F4" w:rsidRDefault="006C08EF" w:rsidP="006C08EF">
            <w:pPr>
              <w:pBdr>
                <w:bottom w:val="single" w:sz="12" w:space="1" w:color="auto"/>
              </w:pBdr>
              <w:rPr>
                <w:b/>
                <w:bCs/>
                <w:sz w:val="22"/>
                <w:szCs w:val="22"/>
              </w:rPr>
            </w:pPr>
          </w:p>
          <w:p w14:paraId="6D02A6FC" w14:textId="77777777" w:rsidR="006C08EF" w:rsidRPr="006213F4" w:rsidRDefault="006C08EF" w:rsidP="006C08EF">
            <w:pPr>
              <w:rPr>
                <w:b/>
                <w:bCs/>
                <w:sz w:val="22"/>
                <w:szCs w:val="22"/>
              </w:rPr>
            </w:pPr>
            <w:r w:rsidRPr="006213F4">
              <w:rPr>
                <w:b/>
                <w:bCs/>
                <w:sz w:val="22"/>
                <w:szCs w:val="22"/>
              </w:rPr>
              <w:t xml:space="preserve">Signature </w:t>
            </w:r>
          </w:p>
          <w:p w14:paraId="6D02A6FD" w14:textId="77777777" w:rsidR="00CB375F" w:rsidRPr="006213F4" w:rsidRDefault="00CB375F" w:rsidP="006C08EF">
            <w:pPr>
              <w:rPr>
                <w:b/>
                <w:bCs/>
                <w:sz w:val="22"/>
                <w:szCs w:val="22"/>
              </w:rPr>
            </w:pPr>
          </w:p>
          <w:p w14:paraId="6D02A6FE" w14:textId="77777777" w:rsidR="006C08EF" w:rsidRPr="006213F4" w:rsidRDefault="006C08EF">
            <w:pPr>
              <w:pBdr>
                <w:bottom w:val="single" w:sz="12" w:space="1" w:color="auto"/>
              </w:pBdr>
              <w:rPr>
                <w:b/>
                <w:bCs/>
                <w:sz w:val="22"/>
                <w:szCs w:val="22"/>
              </w:rPr>
            </w:pPr>
          </w:p>
          <w:p w14:paraId="6D02A6FF" w14:textId="77777777" w:rsidR="00D810F7" w:rsidRPr="006213F4" w:rsidRDefault="006C08EF">
            <w:pPr>
              <w:rPr>
                <w:b/>
                <w:bCs/>
                <w:sz w:val="22"/>
                <w:szCs w:val="22"/>
              </w:rPr>
            </w:pPr>
            <w:r w:rsidRPr="006213F4">
              <w:rPr>
                <w:b/>
                <w:bCs/>
                <w:sz w:val="22"/>
                <w:szCs w:val="22"/>
              </w:rPr>
              <w:t xml:space="preserve">Printed </w:t>
            </w:r>
            <w:r w:rsidR="00D810F7" w:rsidRPr="006213F4">
              <w:rPr>
                <w:b/>
                <w:bCs/>
                <w:sz w:val="22"/>
                <w:szCs w:val="22"/>
              </w:rPr>
              <w:t>Name</w:t>
            </w:r>
          </w:p>
          <w:p w14:paraId="6D02A700" w14:textId="77777777" w:rsidR="006213F4" w:rsidRPr="006213F4" w:rsidRDefault="006213F4">
            <w:pPr>
              <w:rPr>
                <w:b/>
                <w:bCs/>
                <w:sz w:val="22"/>
                <w:szCs w:val="22"/>
              </w:rPr>
            </w:pPr>
          </w:p>
          <w:p w14:paraId="6D02A701" w14:textId="77777777" w:rsidR="006213F4" w:rsidRPr="006213F4" w:rsidRDefault="006213F4">
            <w:pPr>
              <w:pBdr>
                <w:bottom w:val="single" w:sz="12" w:space="1" w:color="auto"/>
              </w:pBdr>
              <w:rPr>
                <w:b/>
                <w:bCs/>
                <w:sz w:val="22"/>
                <w:szCs w:val="22"/>
              </w:rPr>
            </w:pPr>
          </w:p>
          <w:p w14:paraId="6D02A702" w14:textId="77777777" w:rsidR="006213F4" w:rsidRPr="006213F4" w:rsidRDefault="006213F4">
            <w:pPr>
              <w:rPr>
                <w:b/>
                <w:bCs/>
                <w:sz w:val="22"/>
                <w:szCs w:val="22"/>
              </w:rPr>
            </w:pPr>
            <w:r w:rsidRPr="006213F4">
              <w:rPr>
                <w:b/>
                <w:bCs/>
                <w:sz w:val="22"/>
                <w:szCs w:val="22"/>
              </w:rPr>
              <w:t>Date</w:t>
            </w:r>
          </w:p>
          <w:p w14:paraId="6D02A703" w14:textId="77777777" w:rsidR="00D810F7" w:rsidRPr="006213F4" w:rsidRDefault="00D810F7">
            <w:pPr>
              <w:pBdr>
                <w:bottom w:val="single" w:sz="12" w:space="1" w:color="auto"/>
              </w:pBdr>
              <w:rPr>
                <w:b/>
                <w:bCs/>
                <w:sz w:val="22"/>
                <w:szCs w:val="22"/>
              </w:rPr>
            </w:pPr>
          </w:p>
          <w:p w14:paraId="6D02A704" w14:textId="77777777" w:rsidR="00D810F7" w:rsidRPr="006213F4" w:rsidRDefault="007E4E01">
            <w:pPr>
              <w:pBdr>
                <w:bottom w:val="single" w:sz="12" w:space="1" w:color="auto"/>
              </w:pBdr>
              <w:rPr>
                <w:b/>
                <w:bCs/>
                <w:sz w:val="22"/>
                <w:szCs w:val="22"/>
              </w:rPr>
            </w:pPr>
            <w:r w:rsidRPr="006213F4">
              <w:rPr>
                <w:b/>
                <w:bCs/>
                <w:sz w:val="22"/>
                <w:szCs w:val="22"/>
              </w:rPr>
              <w:t>Board Chair</w:t>
            </w:r>
          </w:p>
          <w:p w14:paraId="6D02A706" w14:textId="324311DE" w:rsidR="00D810F7" w:rsidRDefault="00D810F7">
            <w:pPr>
              <w:rPr>
                <w:b/>
                <w:bCs/>
                <w:sz w:val="22"/>
                <w:szCs w:val="22"/>
              </w:rPr>
            </w:pPr>
            <w:r w:rsidRPr="006213F4">
              <w:rPr>
                <w:b/>
                <w:bCs/>
                <w:sz w:val="22"/>
                <w:szCs w:val="22"/>
              </w:rPr>
              <w:t>Title</w:t>
            </w:r>
          </w:p>
          <w:p w14:paraId="06F640B1" w14:textId="77777777" w:rsidR="00E256DF" w:rsidRPr="006213F4" w:rsidRDefault="00E256DF">
            <w:pPr>
              <w:rPr>
                <w:b/>
                <w:bCs/>
                <w:sz w:val="22"/>
                <w:szCs w:val="22"/>
              </w:rPr>
            </w:pPr>
          </w:p>
          <w:p w14:paraId="6D02A709" w14:textId="77777777" w:rsidR="006213F4" w:rsidRPr="006213F4" w:rsidRDefault="006213F4">
            <w:pPr>
              <w:pBdr>
                <w:bottom w:val="single" w:sz="12" w:space="1" w:color="auto"/>
              </w:pBdr>
              <w:rPr>
                <w:b/>
                <w:bCs/>
                <w:sz w:val="22"/>
                <w:szCs w:val="22"/>
              </w:rPr>
            </w:pPr>
          </w:p>
          <w:p w14:paraId="6D02A70A" w14:textId="77777777" w:rsidR="006213F4" w:rsidRPr="006213F4" w:rsidRDefault="006213F4">
            <w:pPr>
              <w:rPr>
                <w:b/>
                <w:bCs/>
                <w:sz w:val="22"/>
                <w:szCs w:val="22"/>
              </w:rPr>
            </w:pPr>
            <w:r w:rsidRPr="006213F4">
              <w:rPr>
                <w:b/>
                <w:bCs/>
                <w:sz w:val="22"/>
                <w:szCs w:val="22"/>
              </w:rPr>
              <w:t>Signature</w:t>
            </w:r>
          </w:p>
          <w:p w14:paraId="6D02A70B" w14:textId="77777777" w:rsidR="006213F4" w:rsidRPr="006213F4" w:rsidRDefault="006213F4">
            <w:pPr>
              <w:rPr>
                <w:b/>
                <w:bCs/>
                <w:sz w:val="22"/>
                <w:szCs w:val="22"/>
              </w:rPr>
            </w:pPr>
          </w:p>
          <w:p w14:paraId="6D02A70C" w14:textId="77777777" w:rsidR="006213F4" w:rsidRPr="006213F4" w:rsidRDefault="006213F4">
            <w:pPr>
              <w:pBdr>
                <w:bottom w:val="single" w:sz="12" w:space="1" w:color="auto"/>
              </w:pBdr>
              <w:rPr>
                <w:b/>
                <w:bCs/>
                <w:sz w:val="22"/>
                <w:szCs w:val="22"/>
              </w:rPr>
            </w:pPr>
          </w:p>
          <w:p w14:paraId="6D02A70D" w14:textId="77777777" w:rsidR="006213F4" w:rsidRPr="006213F4" w:rsidRDefault="006213F4">
            <w:pPr>
              <w:rPr>
                <w:b/>
                <w:bCs/>
                <w:sz w:val="22"/>
                <w:szCs w:val="22"/>
              </w:rPr>
            </w:pPr>
            <w:r w:rsidRPr="006213F4">
              <w:rPr>
                <w:b/>
                <w:bCs/>
                <w:sz w:val="22"/>
                <w:szCs w:val="22"/>
              </w:rPr>
              <w:t>Printed Name</w:t>
            </w:r>
          </w:p>
          <w:p w14:paraId="6D02A70E" w14:textId="77777777" w:rsidR="006213F4" w:rsidRPr="006213F4" w:rsidRDefault="006213F4">
            <w:pPr>
              <w:rPr>
                <w:b/>
                <w:bCs/>
                <w:sz w:val="22"/>
                <w:szCs w:val="22"/>
              </w:rPr>
            </w:pPr>
          </w:p>
          <w:p w14:paraId="6D02A70F" w14:textId="77777777" w:rsidR="006213F4" w:rsidRPr="006213F4" w:rsidRDefault="006213F4">
            <w:pPr>
              <w:pBdr>
                <w:bottom w:val="single" w:sz="12" w:space="1" w:color="auto"/>
              </w:pBdr>
              <w:rPr>
                <w:b/>
                <w:bCs/>
                <w:sz w:val="22"/>
                <w:szCs w:val="22"/>
              </w:rPr>
            </w:pPr>
          </w:p>
          <w:p w14:paraId="300D48BC" w14:textId="205BFE8A" w:rsidR="006213F4" w:rsidRDefault="006213F4">
            <w:pPr>
              <w:rPr>
                <w:b/>
                <w:bCs/>
                <w:sz w:val="22"/>
                <w:szCs w:val="22"/>
              </w:rPr>
            </w:pPr>
            <w:r w:rsidRPr="006213F4">
              <w:rPr>
                <w:b/>
                <w:bCs/>
                <w:sz w:val="22"/>
                <w:szCs w:val="22"/>
              </w:rPr>
              <w:t>Date</w:t>
            </w:r>
          </w:p>
          <w:p w14:paraId="0440ABA9" w14:textId="77777777" w:rsidR="00C96F05" w:rsidRDefault="00C96F05">
            <w:pPr>
              <w:rPr>
                <w:b/>
                <w:bCs/>
                <w:sz w:val="22"/>
                <w:szCs w:val="22"/>
              </w:rPr>
            </w:pPr>
          </w:p>
          <w:p w14:paraId="08AC13A6" w14:textId="63FA56FB" w:rsidR="00C96F05" w:rsidRPr="006213F4" w:rsidRDefault="00C96F05" w:rsidP="00C96F05">
            <w:pPr>
              <w:pBdr>
                <w:bottom w:val="single" w:sz="12" w:space="1" w:color="auto"/>
              </w:pBdr>
              <w:rPr>
                <w:b/>
                <w:bCs/>
                <w:sz w:val="22"/>
                <w:szCs w:val="22"/>
              </w:rPr>
            </w:pPr>
            <w:r>
              <w:rPr>
                <w:b/>
                <w:bCs/>
                <w:sz w:val="22"/>
                <w:szCs w:val="22"/>
              </w:rPr>
              <w:t>CLEO</w:t>
            </w:r>
          </w:p>
          <w:p w14:paraId="6D02A710" w14:textId="41923084" w:rsidR="00C96F05" w:rsidRPr="006213F4" w:rsidRDefault="00C96F05" w:rsidP="00C96F05">
            <w:pPr>
              <w:rPr>
                <w:b/>
                <w:bCs/>
                <w:sz w:val="22"/>
                <w:szCs w:val="22"/>
              </w:rPr>
            </w:pPr>
            <w:r>
              <w:rPr>
                <w:b/>
                <w:bCs/>
                <w:sz w:val="22"/>
                <w:szCs w:val="22"/>
              </w:rPr>
              <w:t>Title</w:t>
            </w:r>
          </w:p>
        </w:tc>
        <w:tc>
          <w:tcPr>
            <w:tcW w:w="4786" w:type="dxa"/>
          </w:tcPr>
          <w:p w14:paraId="6D02A711" w14:textId="77777777" w:rsidR="00D810F7" w:rsidRPr="006213F4" w:rsidRDefault="00D810F7">
            <w:pPr>
              <w:pBdr>
                <w:bottom w:val="single" w:sz="12" w:space="1" w:color="auto"/>
              </w:pBdr>
              <w:rPr>
                <w:b/>
                <w:bCs/>
                <w:sz w:val="22"/>
                <w:szCs w:val="22"/>
              </w:rPr>
            </w:pPr>
          </w:p>
          <w:p w14:paraId="6D02A712" w14:textId="77777777" w:rsidR="006C08EF" w:rsidRPr="006213F4" w:rsidRDefault="006C08EF" w:rsidP="006C08EF">
            <w:pPr>
              <w:pBdr>
                <w:bottom w:val="single" w:sz="12" w:space="1" w:color="auto"/>
              </w:pBdr>
              <w:rPr>
                <w:b/>
                <w:bCs/>
                <w:sz w:val="22"/>
                <w:szCs w:val="22"/>
              </w:rPr>
            </w:pPr>
          </w:p>
          <w:p w14:paraId="6D02A713" w14:textId="77777777" w:rsidR="006C08EF" w:rsidRPr="006213F4" w:rsidRDefault="006C08EF" w:rsidP="006C08EF">
            <w:pPr>
              <w:rPr>
                <w:b/>
                <w:bCs/>
                <w:sz w:val="22"/>
                <w:szCs w:val="22"/>
              </w:rPr>
            </w:pPr>
            <w:r w:rsidRPr="006213F4">
              <w:rPr>
                <w:b/>
                <w:bCs/>
                <w:sz w:val="22"/>
                <w:szCs w:val="22"/>
              </w:rPr>
              <w:t>Signature</w:t>
            </w:r>
          </w:p>
          <w:p w14:paraId="6D02A714" w14:textId="62210C76" w:rsidR="006C08EF" w:rsidRDefault="006C08EF">
            <w:pPr>
              <w:pBdr>
                <w:bottom w:val="single" w:sz="12" w:space="1" w:color="auto"/>
              </w:pBdr>
              <w:rPr>
                <w:b/>
                <w:bCs/>
                <w:sz w:val="22"/>
                <w:szCs w:val="22"/>
              </w:rPr>
            </w:pPr>
          </w:p>
          <w:p w14:paraId="28E7FB69" w14:textId="77777777" w:rsidR="001D1846" w:rsidRPr="006213F4" w:rsidRDefault="001D1846">
            <w:pPr>
              <w:pBdr>
                <w:bottom w:val="single" w:sz="12" w:space="1" w:color="auto"/>
              </w:pBdr>
              <w:rPr>
                <w:b/>
                <w:bCs/>
                <w:sz w:val="22"/>
                <w:szCs w:val="22"/>
              </w:rPr>
            </w:pPr>
          </w:p>
          <w:p w14:paraId="6D02A715" w14:textId="77777777" w:rsidR="00D810F7" w:rsidRPr="006213F4" w:rsidRDefault="006C08EF">
            <w:pPr>
              <w:rPr>
                <w:b/>
                <w:bCs/>
                <w:sz w:val="22"/>
                <w:szCs w:val="22"/>
              </w:rPr>
            </w:pPr>
            <w:r w:rsidRPr="006213F4">
              <w:rPr>
                <w:b/>
                <w:bCs/>
                <w:sz w:val="22"/>
                <w:szCs w:val="22"/>
              </w:rPr>
              <w:t xml:space="preserve">Printed </w:t>
            </w:r>
            <w:r w:rsidR="00E5139C" w:rsidRPr="006213F4">
              <w:rPr>
                <w:b/>
                <w:bCs/>
                <w:sz w:val="22"/>
                <w:szCs w:val="22"/>
              </w:rPr>
              <w:t xml:space="preserve">Contact </w:t>
            </w:r>
            <w:r w:rsidR="00D810F7" w:rsidRPr="006213F4">
              <w:rPr>
                <w:b/>
                <w:bCs/>
                <w:sz w:val="22"/>
                <w:szCs w:val="22"/>
              </w:rPr>
              <w:t>Name</w:t>
            </w:r>
          </w:p>
          <w:p w14:paraId="29A5058C" w14:textId="3995001B" w:rsidR="00594EE9" w:rsidRPr="00933252" w:rsidRDefault="00594EE9">
            <w:pPr>
              <w:rPr>
                <w:b/>
                <w:bCs/>
                <w:sz w:val="22"/>
                <w:szCs w:val="22"/>
                <w:u w:val="single"/>
              </w:rPr>
            </w:pPr>
          </w:p>
          <w:p w14:paraId="4D7F336B" w14:textId="06050E32" w:rsidR="00933252" w:rsidRPr="006213F4" w:rsidRDefault="00933252" w:rsidP="00933252">
            <w:pPr>
              <w:pBdr>
                <w:bottom w:val="single" w:sz="12" w:space="1" w:color="auto"/>
              </w:pBdr>
              <w:rPr>
                <w:b/>
                <w:bCs/>
                <w:sz w:val="22"/>
                <w:szCs w:val="22"/>
              </w:rPr>
            </w:pPr>
            <w:r>
              <w:rPr>
                <w:b/>
                <w:bCs/>
                <w:sz w:val="22"/>
                <w:szCs w:val="22"/>
              </w:rPr>
              <w:t>Pathfinders RC&amp;D</w:t>
            </w:r>
          </w:p>
          <w:p w14:paraId="23E460CC" w14:textId="30F9FE05" w:rsidR="00933252" w:rsidRPr="006213F4" w:rsidRDefault="00933252" w:rsidP="00933252">
            <w:pPr>
              <w:rPr>
                <w:b/>
                <w:bCs/>
                <w:sz w:val="22"/>
                <w:szCs w:val="22"/>
              </w:rPr>
            </w:pPr>
            <w:r>
              <w:rPr>
                <w:b/>
                <w:bCs/>
                <w:sz w:val="22"/>
                <w:szCs w:val="22"/>
              </w:rPr>
              <w:t xml:space="preserve">Agency </w:t>
            </w:r>
          </w:p>
          <w:p w14:paraId="6D02A717" w14:textId="77777777" w:rsidR="00D810F7" w:rsidRPr="006213F4" w:rsidRDefault="00D810F7">
            <w:pPr>
              <w:pBdr>
                <w:bottom w:val="single" w:sz="12" w:space="1" w:color="auto"/>
              </w:pBdr>
              <w:rPr>
                <w:b/>
                <w:bCs/>
                <w:sz w:val="22"/>
                <w:szCs w:val="22"/>
              </w:rPr>
            </w:pPr>
          </w:p>
          <w:p w14:paraId="6D02A718" w14:textId="77777777" w:rsidR="00D810F7" w:rsidRPr="006213F4" w:rsidRDefault="00C54DC1">
            <w:pPr>
              <w:pBdr>
                <w:bottom w:val="single" w:sz="12" w:space="1" w:color="auto"/>
              </w:pBdr>
              <w:rPr>
                <w:b/>
                <w:bCs/>
                <w:sz w:val="22"/>
                <w:szCs w:val="22"/>
              </w:rPr>
            </w:pPr>
            <w:r w:rsidRPr="006213F4">
              <w:rPr>
                <w:b/>
                <w:bCs/>
                <w:sz w:val="22"/>
                <w:szCs w:val="22"/>
              </w:rPr>
              <w:t>Executive Director</w:t>
            </w:r>
          </w:p>
          <w:p w14:paraId="6D02A719" w14:textId="77777777" w:rsidR="00D810F7" w:rsidRPr="006213F4" w:rsidRDefault="00D810F7">
            <w:pPr>
              <w:rPr>
                <w:b/>
                <w:bCs/>
                <w:sz w:val="22"/>
                <w:szCs w:val="22"/>
              </w:rPr>
            </w:pPr>
            <w:r w:rsidRPr="006213F4">
              <w:rPr>
                <w:b/>
                <w:bCs/>
                <w:sz w:val="22"/>
                <w:szCs w:val="22"/>
              </w:rPr>
              <w:t>Title</w:t>
            </w:r>
          </w:p>
          <w:p w14:paraId="4EAF6204" w14:textId="77777777" w:rsidR="00E256DF" w:rsidRPr="006213F4" w:rsidRDefault="00E256DF">
            <w:pPr>
              <w:pBdr>
                <w:bottom w:val="single" w:sz="12" w:space="1" w:color="auto"/>
              </w:pBdr>
              <w:rPr>
                <w:b/>
                <w:bCs/>
                <w:sz w:val="22"/>
                <w:szCs w:val="22"/>
              </w:rPr>
            </w:pPr>
          </w:p>
          <w:p w14:paraId="6D02A71B" w14:textId="77777777" w:rsidR="00D810F7" w:rsidRPr="006213F4" w:rsidRDefault="00D810F7">
            <w:pPr>
              <w:pBdr>
                <w:bottom w:val="single" w:sz="12" w:space="1" w:color="auto"/>
              </w:pBdr>
              <w:rPr>
                <w:b/>
                <w:bCs/>
                <w:sz w:val="22"/>
                <w:szCs w:val="22"/>
              </w:rPr>
            </w:pPr>
          </w:p>
          <w:p w14:paraId="6D02A71C" w14:textId="5A4BAD43" w:rsidR="00D810F7" w:rsidRDefault="00D810F7">
            <w:pPr>
              <w:rPr>
                <w:b/>
                <w:bCs/>
                <w:sz w:val="22"/>
                <w:szCs w:val="22"/>
              </w:rPr>
            </w:pPr>
            <w:r w:rsidRPr="006213F4">
              <w:rPr>
                <w:b/>
                <w:bCs/>
                <w:sz w:val="22"/>
                <w:szCs w:val="22"/>
              </w:rPr>
              <w:t>Date</w:t>
            </w:r>
          </w:p>
          <w:p w14:paraId="2442B816" w14:textId="2E9CE82E" w:rsidR="00C96F05" w:rsidRDefault="00C96F05">
            <w:pPr>
              <w:rPr>
                <w:b/>
                <w:bCs/>
                <w:sz w:val="22"/>
                <w:szCs w:val="22"/>
              </w:rPr>
            </w:pPr>
          </w:p>
          <w:p w14:paraId="63EB8FB5" w14:textId="77777777" w:rsidR="00C96F05" w:rsidRPr="006213F4" w:rsidRDefault="00C96F05" w:rsidP="00C96F05">
            <w:pPr>
              <w:pBdr>
                <w:bottom w:val="single" w:sz="12" w:space="1" w:color="auto"/>
              </w:pBdr>
              <w:rPr>
                <w:b/>
                <w:bCs/>
                <w:sz w:val="22"/>
                <w:szCs w:val="22"/>
              </w:rPr>
            </w:pPr>
          </w:p>
          <w:p w14:paraId="6D02A71D" w14:textId="77777777" w:rsidR="004315D9" w:rsidRPr="006213F4" w:rsidRDefault="004315D9">
            <w:pPr>
              <w:rPr>
                <w:b/>
                <w:bCs/>
                <w:sz w:val="22"/>
                <w:szCs w:val="22"/>
              </w:rPr>
            </w:pPr>
            <w:r w:rsidRPr="006213F4">
              <w:rPr>
                <w:b/>
                <w:bCs/>
                <w:sz w:val="22"/>
                <w:szCs w:val="22"/>
              </w:rPr>
              <w:t>Address</w:t>
            </w:r>
          </w:p>
          <w:p w14:paraId="6D02A71E" w14:textId="3A8DDF14" w:rsidR="004315D9" w:rsidRDefault="004315D9">
            <w:pPr>
              <w:pBdr>
                <w:bottom w:val="single" w:sz="12" w:space="1" w:color="auto"/>
              </w:pBdr>
              <w:rPr>
                <w:b/>
                <w:bCs/>
                <w:sz w:val="22"/>
                <w:szCs w:val="22"/>
              </w:rPr>
            </w:pPr>
          </w:p>
          <w:p w14:paraId="6FB3E026" w14:textId="77777777" w:rsidR="00EE4D50" w:rsidRPr="006213F4" w:rsidRDefault="00EE4D50">
            <w:pPr>
              <w:pBdr>
                <w:bottom w:val="single" w:sz="12" w:space="1" w:color="auto"/>
              </w:pBdr>
              <w:rPr>
                <w:b/>
                <w:bCs/>
                <w:sz w:val="22"/>
                <w:szCs w:val="22"/>
              </w:rPr>
            </w:pPr>
          </w:p>
          <w:p w14:paraId="6D02A71F" w14:textId="77777777" w:rsidR="00E5139C" w:rsidRPr="006213F4" w:rsidRDefault="004315D9">
            <w:pPr>
              <w:rPr>
                <w:b/>
                <w:bCs/>
                <w:sz w:val="22"/>
                <w:szCs w:val="22"/>
              </w:rPr>
            </w:pPr>
            <w:r w:rsidRPr="006213F4">
              <w:rPr>
                <w:b/>
                <w:bCs/>
                <w:sz w:val="22"/>
                <w:szCs w:val="22"/>
              </w:rPr>
              <w:t>City, State, Zip Code</w:t>
            </w:r>
          </w:p>
          <w:p w14:paraId="6D02A720" w14:textId="62AB027F" w:rsidR="00E5139C" w:rsidRDefault="00E5139C">
            <w:pPr>
              <w:pBdr>
                <w:bottom w:val="single" w:sz="12" w:space="1" w:color="auto"/>
              </w:pBdr>
              <w:rPr>
                <w:b/>
                <w:bCs/>
                <w:sz w:val="22"/>
                <w:szCs w:val="22"/>
              </w:rPr>
            </w:pPr>
          </w:p>
          <w:p w14:paraId="558BA32B" w14:textId="77777777" w:rsidR="00EE4D50" w:rsidRPr="006213F4" w:rsidRDefault="00EE4D50">
            <w:pPr>
              <w:pBdr>
                <w:bottom w:val="single" w:sz="12" w:space="1" w:color="auto"/>
              </w:pBdr>
              <w:rPr>
                <w:b/>
                <w:bCs/>
                <w:sz w:val="22"/>
                <w:szCs w:val="22"/>
              </w:rPr>
            </w:pPr>
          </w:p>
          <w:p w14:paraId="6D02A721" w14:textId="77777777" w:rsidR="002237F1" w:rsidRPr="006213F4" w:rsidRDefault="003F0EE8" w:rsidP="00BA545C">
            <w:pPr>
              <w:ind w:right="-184"/>
              <w:rPr>
                <w:b/>
                <w:bCs/>
                <w:sz w:val="22"/>
                <w:szCs w:val="22"/>
              </w:rPr>
            </w:pPr>
            <w:r w:rsidRPr="006213F4">
              <w:rPr>
                <w:b/>
                <w:bCs/>
                <w:sz w:val="22"/>
                <w:szCs w:val="22"/>
              </w:rPr>
              <w:t>Telephone Number with Area Code</w:t>
            </w:r>
          </w:p>
          <w:p w14:paraId="6D02A722" w14:textId="77777777" w:rsidR="002B34F7" w:rsidRPr="006213F4" w:rsidRDefault="002B34F7" w:rsidP="009674DC">
            <w:pPr>
              <w:rPr>
                <w:b/>
                <w:bCs/>
                <w:sz w:val="22"/>
                <w:szCs w:val="22"/>
              </w:rPr>
            </w:pPr>
          </w:p>
        </w:tc>
      </w:tr>
    </w:tbl>
    <w:p w14:paraId="6D02A724" w14:textId="77777777" w:rsidR="00D810F7" w:rsidRDefault="00D810F7">
      <w:pPr>
        <w:rPr>
          <w:sz w:val="24"/>
        </w:rPr>
      </w:pPr>
    </w:p>
    <w:sectPr w:rsidR="00D810F7" w:rsidSect="00AA2133">
      <w:footerReference w:type="even" r:id="rId7"/>
      <w:footerReference w:type="default" r:id="rId8"/>
      <w:footerReference w:type="first" r:id="rId9"/>
      <w:pgSz w:w="12240" w:h="15840" w:code="1"/>
      <w:pgMar w:top="1440" w:right="1440" w:bottom="900" w:left="1440" w:header="720" w:footer="720" w:gutter="0"/>
      <w:paperSrc w:first="265" w:other="26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B0E3" w14:textId="77777777" w:rsidR="00CD2CC4" w:rsidRDefault="00CD2CC4">
      <w:r>
        <w:separator/>
      </w:r>
    </w:p>
  </w:endnote>
  <w:endnote w:type="continuationSeparator" w:id="0">
    <w:p w14:paraId="1CDC7E67" w14:textId="77777777" w:rsidR="00CD2CC4" w:rsidRDefault="00CD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A729" w14:textId="77777777" w:rsidR="00430EE9" w:rsidRDefault="00430EE9" w:rsidP="002B34F7">
    <w:pPr>
      <w:pStyle w:val="Footer"/>
      <w:jc w:val="center"/>
    </w:pPr>
    <w:r>
      <w:rPr>
        <w:rStyle w:val="PageNumber"/>
      </w:rPr>
      <w:fldChar w:fldCharType="begin"/>
    </w:r>
    <w:r>
      <w:rPr>
        <w:rStyle w:val="PageNumber"/>
      </w:rPr>
      <w:instrText xml:space="preserve"> PAGE </w:instrText>
    </w:r>
    <w:r>
      <w:rPr>
        <w:rStyle w:val="PageNumber"/>
      </w:rPr>
      <w:fldChar w:fldCharType="separate"/>
    </w:r>
    <w:r w:rsidR="00AA2133">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A72A" w14:textId="77777777" w:rsidR="00AA2133" w:rsidRDefault="00AA2133">
    <w:pPr>
      <w:pStyle w:val="Footer"/>
      <w:jc w:val="right"/>
    </w:pPr>
    <w:r>
      <w:t xml:space="preserve">Page </w:t>
    </w:r>
    <w:r>
      <w:rPr>
        <w:b/>
        <w:szCs w:val="24"/>
      </w:rPr>
      <w:fldChar w:fldCharType="begin"/>
    </w:r>
    <w:r>
      <w:rPr>
        <w:b/>
      </w:rPr>
      <w:instrText xml:space="preserve"> PAGE </w:instrText>
    </w:r>
    <w:r>
      <w:rPr>
        <w:b/>
        <w:szCs w:val="24"/>
      </w:rPr>
      <w:fldChar w:fldCharType="separate"/>
    </w:r>
    <w:r w:rsidR="00F77C82">
      <w:rPr>
        <w:b/>
        <w:noProof/>
      </w:rPr>
      <w:t>6</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F77C82">
      <w:rPr>
        <w:b/>
        <w:noProof/>
      </w:rPr>
      <w:t>8</w:t>
    </w:r>
    <w:r>
      <w:rPr>
        <w:b/>
        <w:szCs w:val="24"/>
      </w:rPr>
      <w:fldChar w:fldCharType="end"/>
    </w:r>
  </w:p>
  <w:p w14:paraId="6D02A72B" w14:textId="77777777" w:rsidR="00430EE9" w:rsidRDefault="00430EE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A72C" w14:textId="77777777" w:rsidR="00AA2133" w:rsidRDefault="00AA2133">
    <w:pPr>
      <w:pStyle w:val="Footer"/>
      <w:jc w:val="right"/>
    </w:pPr>
    <w:r>
      <w:t xml:space="preserve">Page </w:t>
    </w:r>
    <w:r>
      <w:rPr>
        <w:b/>
        <w:szCs w:val="24"/>
      </w:rPr>
      <w:fldChar w:fldCharType="begin"/>
    </w:r>
    <w:r>
      <w:rPr>
        <w:b/>
      </w:rPr>
      <w:instrText xml:space="preserve"> PAGE </w:instrText>
    </w:r>
    <w:r>
      <w:rPr>
        <w:b/>
        <w:szCs w:val="24"/>
      </w:rPr>
      <w:fldChar w:fldCharType="separate"/>
    </w:r>
    <w:r>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DA3C01">
      <w:rPr>
        <w:b/>
        <w:noProof/>
      </w:rPr>
      <w:t>8</w:t>
    </w:r>
    <w:r>
      <w:rPr>
        <w:b/>
        <w:szCs w:val="24"/>
      </w:rPr>
      <w:fldChar w:fldCharType="end"/>
    </w:r>
  </w:p>
  <w:p w14:paraId="6D02A72D" w14:textId="77777777" w:rsidR="00430EE9" w:rsidRDefault="0043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F66C" w14:textId="77777777" w:rsidR="00CD2CC4" w:rsidRDefault="00CD2CC4">
      <w:r>
        <w:separator/>
      </w:r>
    </w:p>
  </w:footnote>
  <w:footnote w:type="continuationSeparator" w:id="0">
    <w:p w14:paraId="10D9D975" w14:textId="77777777" w:rsidR="00CD2CC4" w:rsidRDefault="00CD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4EC"/>
    <w:multiLevelType w:val="hybridMultilevel"/>
    <w:tmpl w:val="190A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3031C"/>
    <w:multiLevelType w:val="hybridMultilevel"/>
    <w:tmpl w:val="0A12B2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F5228"/>
    <w:multiLevelType w:val="hybridMultilevel"/>
    <w:tmpl w:val="CEBA35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397A16"/>
    <w:multiLevelType w:val="hybridMultilevel"/>
    <w:tmpl w:val="BE96069A"/>
    <w:lvl w:ilvl="0" w:tplc="4136300C">
      <w:start w:val="11"/>
      <w:numFmt w:val="upperLetter"/>
      <w:lvlText w:val="%1."/>
      <w:lvlJc w:val="left"/>
      <w:pPr>
        <w:tabs>
          <w:tab w:val="num" w:pos="1080"/>
        </w:tabs>
        <w:ind w:left="1080" w:hanging="360"/>
      </w:pPr>
      <w:rPr>
        <w:rFonts w:ascii="Arial" w:hAnsi="Arial" w:cs="Aria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6A0BD0"/>
    <w:multiLevelType w:val="hybridMultilevel"/>
    <w:tmpl w:val="0B3EA13C"/>
    <w:lvl w:ilvl="0" w:tplc="958E0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E1343"/>
    <w:multiLevelType w:val="hybridMultilevel"/>
    <w:tmpl w:val="5950A3A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529B3"/>
    <w:multiLevelType w:val="hybridMultilevel"/>
    <w:tmpl w:val="CE8683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26888"/>
    <w:multiLevelType w:val="hybridMultilevel"/>
    <w:tmpl w:val="5FACD026"/>
    <w:lvl w:ilvl="0" w:tplc="AD02D6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A69CB"/>
    <w:multiLevelType w:val="hybridMultilevel"/>
    <w:tmpl w:val="6BA058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5E53D8"/>
    <w:multiLevelType w:val="hybridMultilevel"/>
    <w:tmpl w:val="A7B4590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31140D09"/>
    <w:multiLevelType w:val="hybridMultilevel"/>
    <w:tmpl w:val="87F8A54A"/>
    <w:lvl w:ilvl="0" w:tplc="ADCE65F2">
      <w:start w:val="1"/>
      <w:numFmt w:val="upperLetter"/>
      <w:lvlText w:val="%1VI"/>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6192F"/>
    <w:multiLevelType w:val="hybridMultilevel"/>
    <w:tmpl w:val="9AA05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0420C"/>
    <w:multiLevelType w:val="hybridMultilevel"/>
    <w:tmpl w:val="2B0A68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2146B4"/>
    <w:multiLevelType w:val="hybridMultilevel"/>
    <w:tmpl w:val="7E5C1294"/>
    <w:lvl w:ilvl="0" w:tplc="2B50146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5571F0"/>
    <w:multiLevelType w:val="hybridMultilevel"/>
    <w:tmpl w:val="C0A4FDA4"/>
    <w:lvl w:ilvl="0" w:tplc="271A5FC6">
      <w:start w:val="1"/>
      <w:numFmt w:val="low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358A6"/>
    <w:multiLevelType w:val="hybridMultilevel"/>
    <w:tmpl w:val="8B4AF8A0"/>
    <w:lvl w:ilvl="0" w:tplc="AA7CE0DA">
      <w:start w:val="1"/>
      <w:numFmt w:val="upperLetter"/>
      <w:lvlText w:val="%1."/>
      <w:lvlJc w:val="left"/>
      <w:pPr>
        <w:ind w:left="720" w:hanging="360"/>
      </w:pPr>
      <w:rPr>
        <w:rFonts w:hint="default"/>
        <w:b/>
      </w:rPr>
    </w:lvl>
    <w:lvl w:ilvl="1" w:tplc="A66E65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B651C"/>
    <w:multiLevelType w:val="singleLevel"/>
    <w:tmpl w:val="68CCCC42"/>
    <w:lvl w:ilvl="0">
      <w:start w:val="7"/>
      <w:numFmt w:val="lowerLetter"/>
      <w:lvlText w:val="%1."/>
      <w:lvlJc w:val="left"/>
      <w:pPr>
        <w:tabs>
          <w:tab w:val="num" w:pos="2160"/>
        </w:tabs>
        <w:ind w:left="2160" w:hanging="720"/>
      </w:pPr>
      <w:rPr>
        <w:rFonts w:hint="default"/>
      </w:rPr>
    </w:lvl>
  </w:abstractNum>
  <w:abstractNum w:abstractNumId="17" w15:restartNumberingAfterBreak="0">
    <w:nsid w:val="42F273D1"/>
    <w:multiLevelType w:val="hybridMultilevel"/>
    <w:tmpl w:val="1D10344E"/>
    <w:lvl w:ilvl="0" w:tplc="0409000F">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8407080"/>
    <w:multiLevelType w:val="hybridMultilevel"/>
    <w:tmpl w:val="AACA72D0"/>
    <w:lvl w:ilvl="0" w:tplc="DF06773C">
      <w:start w:val="6"/>
      <w:numFmt w:val="upperLetter"/>
      <w:lvlText w:val="%1."/>
      <w:lvlJc w:val="left"/>
      <w:pPr>
        <w:tabs>
          <w:tab w:val="num" w:pos="1440"/>
        </w:tabs>
        <w:ind w:left="1440" w:hanging="108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331DFA"/>
    <w:multiLevelType w:val="hybridMultilevel"/>
    <w:tmpl w:val="5DDC2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6400AB"/>
    <w:multiLevelType w:val="hybridMultilevel"/>
    <w:tmpl w:val="EE1EBE28"/>
    <w:lvl w:ilvl="0" w:tplc="0CEAA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D16979"/>
    <w:multiLevelType w:val="hybridMultilevel"/>
    <w:tmpl w:val="45E4A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9707A6"/>
    <w:multiLevelType w:val="singleLevel"/>
    <w:tmpl w:val="271A5FC6"/>
    <w:lvl w:ilvl="0">
      <w:start w:val="1"/>
      <w:numFmt w:val="lowerLetter"/>
      <w:lvlText w:val="%1."/>
      <w:lvlJc w:val="left"/>
      <w:pPr>
        <w:tabs>
          <w:tab w:val="num" w:pos="2160"/>
        </w:tabs>
        <w:ind w:left="2160" w:hanging="720"/>
      </w:pPr>
      <w:rPr>
        <w:rFonts w:ascii="Times New Roman" w:eastAsia="Times New Roman" w:hAnsi="Times New Roman" w:cs="Times New Roman"/>
      </w:rPr>
    </w:lvl>
  </w:abstractNum>
  <w:abstractNum w:abstractNumId="23" w15:restartNumberingAfterBreak="0">
    <w:nsid w:val="601D137D"/>
    <w:multiLevelType w:val="hybridMultilevel"/>
    <w:tmpl w:val="7E5C1294"/>
    <w:lvl w:ilvl="0" w:tplc="2B50146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431140"/>
    <w:multiLevelType w:val="hybridMultilevel"/>
    <w:tmpl w:val="DF2410C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F985B8B"/>
    <w:multiLevelType w:val="hybridMultilevel"/>
    <w:tmpl w:val="519C1EF2"/>
    <w:lvl w:ilvl="0" w:tplc="DA8A6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2E4FA1"/>
    <w:multiLevelType w:val="hybridMultilevel"/>
    <w:tmpl w:val="E17CCF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3CA4CAE"/>
    <w:multiLevelType w:val="hybridMultilevel"/>
    <w:tmpl w:val="F8080EEC"/>
    <w:lvl w:ilvl="0" w:tplc="ED80D744">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60641"/>
    <w:multiLevelType w:val="hybridMultilevel"/>
    <w:tmpl w:val="0454636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76B03A6"/>
    <w:multiLevelType w:val="singleLevel"/>
    <w:tmpl w:val="E284979A"/>
    <w:lvl w:ilvl="0">
      <w:start w:val="1"/>
      <w:numFmt w:val="lowerLetter"/>
      <w:lvlText w:val="%1."/>
      <w:lvlJc w:val="left"/>
      <w:pPr>
        <w:tabs>
          <w:tab w:val="num" w:pos="1440"/>
        </w:tabs>
        <w:ind w:left="1440" w:hanging="720"/>
      </w:pPr>
      <w:rPr>
        <w:rFonts w:ascii="Times New Roman" w:eastAsia="Times New Roman" w:hAnsi="Times New Roman" w:cs="Times New Roman"/>
      </w:rPr>
    </w:lvl>
  </w:abstractNum>
  <w:abstractNum w:abstractNumId="30" w15:restartNumberingAfterBreak="0">
    <w:nsid w:val="78257060"/>
    <w:multiLevelType w:val="hybridMultilevel"/>
    <w:tmpl w:val="7B8E5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22"/>
  </w:num>
  <w:num w:numId="3">
    <w:abstractNumId w:val="29"/>
  </w:num>
  <w:num w:numId="4">
    <w:abstractNumId w:val="18"/>
  </w:num>
  <w:num w:numId="5">
    <w:abstractNumId w:val="6"/>
  </w:num>
  <w:num w:numId="6">
    <w:abstractNumId w:val="3"/>
  </w:num>
  <w:num w:numId="7">
    <w:abstractNumId w:val="24"/>
  </w:num>
  <w:num w:numId="8">
    <w:abstractNumId w:val="0"/>
  </w:num>
  <w:num w:numId="9">
    <w:abstractNumId w:val="23"/>
  </w:num>
  <w:num w:numId="10">
    <w:abstractNumId w:val="27"/>
  </w:num>
  <w:num w:numId="11">
    <w:abstractNumId w:val="20"/>
  </w:num>
  <w:num w:numId="12">
    <w:abstractNumId w:val="7"/>
  </w:num>
  <w:num w:numId="13">
    <w:abstractNumId w:val="14"/>
  </w:num>
  <w:num w:numId="14">
    <w:abstractNumId w:val="4"/>
  </w:num>
  <w:num w:numId="15">
    <w:abstractNumId w:val="15"/>
  </w:num>
  <w:num w:numId="16">
    <w:abstractNumId w:val="25"/>
  </w:num>
  <w:num w:numId="17">
    <w:abstractNumId w:val="5"/>
  </w:num>
  <w:num w:numId="18">
    <w:abstractNumId w:val="2"/>
  </w:num>
  <w:num w:numId="19">
    <w:abstractNumId w:val="12"/>
  </w:num>
  <w:num w:numId="20">
    <w:abstractNumId w:val="19"/>
  </w:num>
  <w:num w:numId="21">
    <w:abstractNumId w:val="8"/>
  </w:num>
  <w:num w:numId="22">
    <w:abstractNumId w:val="21"/>
  </w:num>
  <w:num w:numId="23">
    <w:abstractNumId w:val="1"/>
  </w:num>
  <w:num w:numId="24">
    <w:abstractNumId w:val="13"/>
  </w:num>
  <w:num w:numId="25">
    <w:abstractNumId w:val="9"/>
  </w:num>
  <w:num w:numId="26">
    <w:abstractNumId w:val="28"/>
  </w:num>
  <w:num w:numId="27">
    <w:abstractNumId w:val="1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9C"/>
    <w:rsid w:val="00000846"/>
    <w:rsid w:val="000102FB"/>
    <w:rsid w:val="000243C8"/>
    <w:rsid w:val="00030F79"/>
    <w:rsid w:val="00057503"/>
    <w:rsid w:val="00057E43"/>
    <w:rsid w:val="00091F3C"/>
    <w:rsid w:val="000B1CFA"/>
    <w:rsid w:val="000B6144"/>
    <w:rsid w:val="000C3CEF"/>
    <w:rsid w:val="000E6C49"/>
    <w:rsid w:val="00116D07"/>
    <w:rsid w:val="00122C9D"/>
    <w:rsid w:val="001254A9"/>
    <w:rsid w:val="001404EB"/>
    <w:rsid w:val="00144AA5"/>
    <w:rsid w:val="00174C64"/>
    <w:rsid w:val="00174D06"/>
    <w:rsid w:val="00175313"/>
    <w:rsid w:val="001927BD"/>
    <w:rsid w:val="001A1922"/>
    <w:rsid w:val="001A4D96"/>
    <w:rsid w:val="001D1846"/>
    <w:rsid w:val="001E5547"/>
    <w:rsid w:val="001F0DD1"/>
    <w:rsid w:val="002237F1"/>
    <w:rsid w:val="002642DC"/>
    <w:rsid w:val="00296334"/>
    <w:rsid w:val="002A197B"/>
    <w:rsid w:val="002A7178"/>
    <w:rsid w:val="002B34F7"/>
    <w:rsid w:val="002C219A"/>
    <w:rsid w:val="002E383E"/>
    <w:rsid w:val="0031452A"/>
    <w:rsid w:val="00326894"/>
    <w:rsid w:val="003634A6"/>
    <w:rsid w:val="00393500"/>
    <w:rsid w:val="003B333F"/>
    <w:rsid w:val="003D4A44"/>
    <w:rsid w:val="003F0EE8"/>
    <w:rsid w:val="004132F0"/>
    <w:rsid w:val="0041634C"/>
    <w:rsid w:val="00417962"/>
    <w:rsid w:val="00420544"/>
    <w:rsid w:val="00430EE9"/>
    <w:rsid w:val="004315D9"/>
    <w:rsid w:val="004505ED"/>
    <w:rsid w:val="00461965"/>
    <w:rsid w:val="004674DB"/>
    <w:rsid w:val="0047100E"/>
    <w:rsid w:val="00480A8E"/>
    <w:rsid w:val="00484208"/>
    <w:rsid w:val="004959AD"/>
    <w:rsid w:val="004C4E9E"/>
    <w:rsid w:val="004E4498"/>
    <w:rsid w:val="004F2AF7"/>
    <w:rsid w:val="004F5FAD"/>
    <w:rsid w:val="00500333"/>
    <w:rsid w:val="00510A1D"/>
    <w:rsid w:val="00542671"/>
    <w:rsid w:val="005748DD"/>
    <w:rsid w:val="00574EBB"/>
    <w:rsid w:val="00577F92"/>
    <w:rsid w:val="00592B12"/>
    <w:rsid w:val="00594EE9"/>
    <w:rsid w:val="005C6EF9"/>
    <w:rsid w:val="005D27FF"/>
    <w:rsid w:val="005D739E"/>
    <w:rsid w:val="005E6C2C"/>
    <w:rsid w:val="006213F4"/>
    <w:rsid w:val="00627431"/>
    <w:rsid w:val="00635375"/>
    <w:rsid w:val="00646031"/>
    <w:rsid w:val="00661D12"/>
    <w:rsid w:val="006933FF"/>
    <w:rsid w:val="006B12F7"/>
    <w:rsid w:val="006B7516"/>
    <w:rsid w:val="006C08EF"/>
    <w:rsid w:val="006F4957"/>
    <w:rsid w:val="006F5CF7"/>
    <w:rsid w:val="0070447D"/>
    <w:rsid w:val="00704C22"/>
    <w:rsid w:val="00706199"/>
    <w:rsid w:val="00712616"/>
    <w:rsid w:val="00737E37"/>
    <w:rsid w:val="0079344E"/>
    <w:rsid w:val="0079420A"/>
    <w:rsid w:val="007A2F44"/>
    <w:rsid w:val="007E3454"/>
    <w:rsid w:val="007E4E01"/>
    <w:rsid w:val="00805781"/>
    <w:rsid w:val="008378F9"/>
    <w:rsid w:val="00856CF8"/>
    <w:rsid w:val="00857EAB"/>
    <w:rsid w:val="0086644D"/>
    <w:rsid w:val="008673FA"/>
    <w:rsid w:val="008801BA"/>
    <w:rsid w:val="00883E18"/>
    <w:rsid w:val="0089440E"/>
    <w:rsid w:val="008A0663"/>
    <w:rsid w:val="008A0A5E"/>
    <w:rsid w:val="008A0D6E"/>
    <w:rsid w:val="008B484E"/>
    <w:rsid w:val="008C4E40"/>
    <w:rsid w:val="008E380D"/>
    <w:rsid w:val="008F7F40"/>
    <w:rsid w:val="009229BC"/>
    <w:rsid w:val="00933252"/>
    <w:rsid w:val="0093598E"/>
    <w:rsid w:val="00943CDF"/>
    <w:rsid w:val="00944D0A"/>
    <w:rsid w:val="00964BCA"/>
    <w:rsid w:val="009674DC"/>
    <w:rsid w:val="00977DD7"/>
    <w:rsid w:val="0099139B"/>
    <w:rsid w:val="00993D70"/>
    <w:rsid w:val="009A4164"/>
    <w:rsid w:val="009B77DB"/>
    <w:rsid w:val="009B7F12"/>
    <w:rsid w:val="009C74DC"/>
    <w:rsid w:val="009E0486"/>
    <w:rsid w:val="009E7934"/>
    <w:rsid w:val="00A03228"/>
    <w:rsid w:val="00A23DDD"/>
    <w:rsid w:val="00A32065"/>
    <w:rsid w:val="00A41259"/>
    <w:rsid w:val="00A7003B"/>
    <w:rsid w:val="00A7392F"/>
    <w:rsid w:val="00A937FB"/>
    <w:rsid w:val="00AA2133"/>
    <w:rsid w:val="00AD3FF5"/>
    <w:rsid w:val="00AD7911"/>
    <w:rsid w:val="00B07035"/>
    <w:rsid w:val="00B120A2"/>
    <w:rsid w:val="00B13442"/>
    <w:rsid w:val="00B45070"/>
    <w:rsid w:val="00B64544"/>
    <w:rsid w:val="00B716C6"/>
    <w:rsid w:val="00B71FBA"/>
    <w:rsid w:val="00B7226C"/>
    <w:rsid w:val="00B91341"/>
    <w:rsid w:val="00B91A82"/>
    <w:rsid w:val="00BA545C"/>
    <w:rsid w:val="00BB3048"/>
    <w:rsid w:val="00BE23DA"/>
    <w:rsid w:val="00BF1BF0"/>
    <w:rsid w:val="00C11F2C"/>
    <w:rsid w:val="00C20CAB"/>
    <w:rsid w:val="00C459FB"/>
    <w:rsid w:val="00C53C66"/>
    <w:rsid w:val="00C54DC1"/>
    <w:rsid w:val="00C61238"/>
    <w:rsid w:val="00C82E2E"/>
    <w:rsid w:val="00C96F05"/>
    <w:rsid w:val="00CB375F"/>
    <w:rsid w:val="00CD2CC4"/>
    <w:rsid w:val="00CF20E0"/>
    <w:rsid w:val="00D20E5C"/>
    <w:rsid w:val="00D2291B"/>
    <w:rsid w:val="00D437C1"/>
    <w:rsid w:val="00D644B9"/>
    <w:rsid w:val="00D810F7"/>
    <w:rsid w:val="00D8660E"/>
    <w:rsid w:val="00DA213E"/>
    <w:rsid w:val="00DA3C01"/>
    <w:rsid w:val="00DA7F34"/>
    <w:rsid w:val="00DC5A1B"/>
    <w:rsid w:val="00DE0DBB"/>
    <w:rsid w:val="00DE601C"/>
    <w:rsid w:val="00DF0CDB"/>
    <w:rsid w:val="00E04346"/>
    <w:rsid w:val="00E23810"/>
    <w:rsid w:val="00E256DF"/>
    <w:rsid w:val="00E5139C"/>
    <w:rsid w:val="00E659C4"/>
    <w:rsid w:val="00E753BF"/>
    <w:rsid w:val="00E8518B"/>
    <w:rsid w:val="00E87344"/>
    <w:rsid w:val="00E9019D"/>
    <w:rsid w:val="00ED48DC"/>
    <w:rsid w:val="00EE42B2"/>
    <w:rsid w:val="00EE4D50"/>
    <w:rsid w:val="00F02A71"/>
    <w:rsid w:val="00F03D9E"/>
    <w:rsid w:val="00F13ACE"/>
    <w:rsid w:val="00F34EF8"/>
    <w:rsid w:val="00F35258"/>
    <w:rsid w:val="00F40107"/>
    <w:rsid w:val="00F42DAA"/>
    <w:rsid w:val="00F77C82"/>
    <w:rsid w:val="00F875F9"/>
    <w:rsid w:val="00FA3320"/>
    <w:rsid w:val="00FB5414"/>
    <w:rsid w:val="00FE53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2A661"/>
  <w15:chartTrackingRefBased/>
  <w15:docId w15:val="{334540FC-E565-4DC3-A6A9-1FADF6DA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4"/>
      <w:lang w:val="x-none" w:eastAsia="x-none"/>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Header">
    <w:name w:val="header"/>
    <w:basedOn w:val="Normal"/>
    <w:rsid w:val="002B34F7"/>
    <w:pPr>
      <w:tabs>
        <w:tab w:val="center" w:pos="4320"/>
        <w:tab w:val="right" w:pos="8640"/>
      </w:tabs>
    </w:pPr>
  </w:style>
  <w:style w:type="paragraph" w:styleId="DocumentMap">
    <w:name w:val="Document Map"/>
    <w:basedOn w:val="Normal"/>
    <w:semiHidden/>
    <w:rsid w:val="008673FA"/>
    <w:pPr>
      <w:shd w:val="clear" w:color="auto" w:fill="000080"/>
    </w:pPr>
    <w:rPr>
      <w:rFonts w:ascii="Tahoma" w:hAnsi="Tahoma" w:cs="Tahoma"/>
    </w:rPr>
  </w:style>
  <w:style w:type="paragraph" w:styleId="BalloonText">
    <w:name w:val="Balloon Text"/>
    <w:basedOn w:val="Normal"/>
    <w:link w:val="BalloonTextChar"/>
    <w:rsid w:val="0079420A"/>
    <w:rPr>
      <w:rFonts w:ascii="Tahoma" w:hAnsi="Tahoma"/>
      <w:sz w:val="16"/>
      <w:szCs w:val="16"/>
      <w:lang w:val="x-none" w:eastAsia="x-none"/>
    </w:rPr>
  </w:style>
  <w:style w:type="character" w:customStyle="1" w:styleId="BalloonTextChar">
    <w:name w:val="Balloon Text Char"/>
    <w:link w:val="BalloonText"/>
    <w:rsid w:val="0079420A"/>
    <w:rPr>
      <w:rFonts w:ascii="Tahoma" w:hAnsi="Tahoma" w:cs="Tahoma"/>
      <w:sz w:val="16"/>
      <w:szCs w:val="16"/>
    </w:rPr>
  </w:style>
  <w:style w:type="paragraph" w:styleId="BodyText3">
    <w:name w:val="Body Text 3"/>
    <w:basedOn w:val="Normal"/>
    <w:link w:val="BodyText3Char"/>
    <w:rsid w:val="008801BA"/>
    <w:pPr>
      <w:spacing w:after="120"/>
    </w:pPr>
    <w:rPr>
      <w:sz w:val="16"/>
      <w:szCs w:val="16"/>
      <w:lang w:val="x-none" w:eastAsia="x-none"/>
    </w:rPr>
  </w:style>
  <w:style w:type="character" w:customStyle="1" w:styleId="BodyText3Char">
    <w:name w:val="Body Text 3 Char"/>
    <w:link w:val="BodyText3"/>
    <w:rsid w:val="008801BA"/>
    <w:rPr>
      <w:sz w:val="16"/>
      <w:szCs w:val="16"/>
    </w:rPr>
  </w:style>
  <w:style w:type="character" w:customStyle="1" w:styleId="FooterChar">
    <w:name w:val="Footer Char"/>
    <w:link w:val="Footer"/>
    <w:uiPriority w:val="99"/>
    <w:rsid w:val="00AA2133"/>
    <w:rPr>
      <w:sz w:val="24"/>
    </w:rPr>
  </w:style>
  <w:style w:type="paragraph" w:styleId="ListParagraph">
    <w:name w:val="List Paragraph"/>
    <w:basedOn w:val="Normal"/>
    <w:uiPriority w:val="34"/>
    <w:qFormat/>
    <w:rsid w:val="00420544"/>
    <w:pPr>
      <w:ind w:left="720"/>
    </w:pPr>
  </w:style>
  <w:style w:type="paragraph" w:styleId="Revision">
    <w:name w:val="Revision"/>
    <w:hidden/>
    <w:uiPriority w:val="99"/>
    <w:semiHidden/>
    <w:rsid w:val="00BF1BF0"/>
    <w:rPr>
      <w:lang w:eastAsia="en-US"/>
    </w:rPr>
  </w:style>
  <w:style w:type="paragraph" w:styleId="NoSpacing">
    <w:name w:val="No Spacing"/>
    <w:basedOn w:val="Normal"/>
    <w:uiPriority w:val="1"/>
    <w:qFormat/>
    <w:rsid w:val="00510A1D"/>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9484">
      <w:bodyDiv w:val="1"/>
      <w:marLeft w:val="0"/>
      <w:marRight w:val="0"/>
      <w:marTop w:val="0"/>
      <w:marBottom w:val="0"/>
      <w:divBdr>
        <w:top w:val="none" w:sz="0" w:space="0" w:color="auto"/>
        <w:left w:val="none" w:sz="0" w:space="0" w:color="auto"/>
        <w:bottom w:val="none" w:sz="0" w:space="0" w:color="auto"/>
        <w:right w:val="none" w:sz="0" w:space="0" w:color="auto"/>
      </w:divBdr>
    </w:div>
    <w:div w:id="204415906">
      <w:bodyDiv w:val="1"/>
      <w:marLeft w:val="0"/>
      <w:marRight w:val="0"/>
      <w:marTop w:val="0"/>
      <w:marBottom w:val="0"/>
      <w:divBdr>
        <w:top w:val="none" w:sz="0" w:space="0" w:color="auto"/>
        <w:left w:val="none" w:sz="0" w:space="0" w:color="auto"/>
        <w:bottom w:val="none" w:sz="0" w:space="0" w:color="auto"/>
        <w:right w:val="none" w:sz="0" w:space="0" w:color="auto"/>
      </w:divBdr>
    </w:div>
    <w:div w:id="298078556">
      <w:bodyDiv w:val="1"/>
      <w:marLeft w:val="0"/>
      <w:marRight w:val="0"/>
      <w:marTop w:val="0"/>
      <w:marBottom w:val="0"/>
      <w:divBdr>
        <w:top w:val="none" w:sz="0" w:space="0" w:color="auto"/>
        <w:left w:val="none" w:sz="0" w:space="0" w:color="auto"/>
        <w:bottom w:val="none" w:sz="0" w:space="0" w:color="auto"/>
        <w:right w:val="none" w:sz="0" w:space="0" w:color="auto"/>
      </w:divBdr>
    </w:div>
    <w:div w:id="477958567">
      <w:bodyDiv w:val="1"/>
      <w:marLeft w:val="0"/>
      <w:marRight w:val="0"/>
      <w:marTop w:val="0"/>
      <w:marBottom w:val="0"/>
      <w:divBdr>
        <w:top w:val="none" w:sz="0" w:space="0" w:color="auto"/>
        <w:left w:val="none" w:sz="0" w:space="0" w:color="auto"/>
        <w:bottom w:val="none" w:sz="0" w:space="0" w:color="auto"/>
        <w:right w:val="none" w:sz="0" w:space="0" w:color="auto"/>
      </w:divBdr>
    </w:div>
    <w:div w:id="16010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96EF04175EE4FA62197F2113EE347" ma:contentTypeVersion="11" ma:contentTypeDescription="Create a new document." ma:contentTypeScope="" ma:versionID="54129c8016e3d6ca5a1d681c22803398">
  <xsd:schema xmlns:xsd="http://www.w3.org/2001/XMLSchema" xmlns:xs="http://www.w3.org/2001/XMLSchema" xmlns:p="http://schemas.microsoft.com/office/2006/metadata/properties" xmlns:ns2="be0221d5-47f6-480c-a022-5cf56ad906dc" targetNamespace="http://schemas.microsoft.com/office/2006/metadata/properties" ma:root="true" ma:fieldsID="fe3d0a30820efb893a253d51af25b750" ns2:_="">
    <xsd:import namespace="be0221d5-47f6-480c-a022-5cf56ad90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x0031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221d5-47f6-480c-a022-5cf56ad90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31_" ma:index="16" nillable="true" ma:displayName="1" ma:decimals="0" ma:format="Dropdown" ma:internalName="_x0031_" ma:percentage="FALSE">
      <xsd:simpleType>
        <xsd:restriction base="dms:Number"/>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31_ xmlns="be0221d5-47f6-480c-a022-5cf56ad906dc" xsi:nil="true"/>
  </documentManagement>
</p:properties>
</file>

<file path=customXml/itemProps1.xml><?xml version="1.0" encoding="utf-8"?>
<ds:datastoreItem xmlns:ds="http://schemas.openxmlformats.org/officeDocument/2006/customXml" ds:itemID="{7AB0F04A-209D-4764-BCC1-6A197B910640}"/>
</file>

<file path=customXml/itemProps2.xml><?xml version="1.0" encoding="utf-8"?>
<ds:datastoreItem xmlns:ds="http://schemas.openxmlformats.org/officeDocument/2006/customXml" ds:itemID="{B4DFB1B7-068A-4AA9-AF4C-A72075C55199}"/>
</file>

<file path=customXml/itemProps3.xml><?xml version="1.0" encoding="utf-8"?>
<ds:datastoreItem xmlns:ds="http://schemas.openxmlformats.org/officeDocument/2006/customXml" ds:itemID="{03F2A205-7DCB-4FD4-85B2-DFFA8F24876E}"/>
</file>

<file path=docProps/app.xml><?xml version="1.0" encoding="utf-8"?>
<Properties xmlns="http://schemas.openxmlformats.org/officeDocument/2006/extended-properties" xmlns:vt="http://schemas.openxmlformats.org/officeDocument/2006/docPropsVTypes">
  <Template>Normal.dotm</Template>
  <TotalTime>227</TotalTime>
  <Pages>8</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FISCAL AGENT AGREEMENT</vt:lpstr>
    </vt:vector>
  </TitlesOfParts>
  <Company>Empowerment</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AGENT AGREEMENT</dc:title>
  <dc:subject/>
  <dc:creator>Jayne Jochem</dc:creator>
  <cp:keywords/>
  <dc:description>Moved to shared drive for Jayne Jochem 10/25/99</dc:description>
  <cp:lastModifiedBy>Krista Tedrow</cp:lastModifiedBy>
  <cp:revision>48</cp:revision>
  <cp:lastPrinted>2016-06-14T23:20:00Z</cp:lastPrinted>
  <dcterms:created xsi:type="dcterms:W3CDTF">2021-08-09T15:17:00Z</dcterms:created>
  <dcterms:modified xsi:type="dcterms:W3CDTF">2021-08-23T14:23:00Z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0x01010087596EF04175EE4FA62197F2113EE347</vt:lpwstr>
  </property>
</Properties>
</file>